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FC" w:rsidRDefault="00875AFC" w:rsidP="00F35115">
      <w:pPr>
        <w:jc w:val="center"/>
        <w:rPr>
          <w:rFonts w:ascii="Arial" w:hAnsi="Arial" w:cs="Arial"/>
          <w:b/>
          <w:sz w:val="32"/>
          <w:szCs w:val="32"/>
        </w:rPr>
      </w:pPr>
    </w:p>
    <w:p w:rsidR="00875AFC" w:rsidRDefault="00875AFC" w:rsidP="00F35115">
      <w:pPr>
        <w:jc w:val="center"/>
        <w:rPr>
          <w:rFonts w:ascii="Arial" w:hAnsi="Arial" w:cs="Arial"/>
          <w:b/>
          <w:sz w:val="32"/>
          <w:szCs w:val="32"/>
        </w:rPr>
      </w:pPr>
    </w:p>
    <w:p w:rsidR="00F35115" w:rsidRDefault="00F35115" w:rsidP="00F35115">
      <w:pPr>
        <w:jc w:val="center"/>
        <w:rPr>
          <w:rFonts w:ascii="Arial" w:hAnsi="Arial" w:cs="Arial"/>
          <w:b/>
          <w:sz w:val="32"/>
          <w:szCs w:val="32"/>
        </w:rPr>
      </w:pPr>
      <w:r>
        <w:rPr>
          <w:rFonts w:ascii="Arial" w:hAnsi="Arial" w:cs="Arial"/>
          <w:b/>
          <w:sz w:val="32"/>
          <w:szCs w:val="32"/>
        </w:rPr>
        <w:t>Oregon Manufacturing Extension P</w:t>
      </w:r>
      <w:r w:rsidR="00206582">
        <w:rPr>
          <w:rFonts w:ascii="Arial" w:hAnsi="Arial" w:cs="Arial"/>
          <w:b/>
          <w:sz w:val="32"/>
          <w:szCs w:val="32"/>
        </w:rPr>
        <w:t>artnership</w:t>
      </w:r>
      <w:r>
        <w:rPr>
          <w:rFonts w:ascii="Arial" w:hAnsi="Arial" w:cs="Arial"/>
          <w:b/>
          <w:sz w:val="32"/>
          <w:szCs w:val="32"/>
        </w:rPr>
        <w:t xml:space="preserve"> (OMEP)</w:t>
      </w:r>
    </w:p>
    <w:p w:rsidR="00F35115" w:rsidRPr="00D947CF" w:rsidRDefault="00F35115" w:rsidP="00F35115">
      <w:pPr>
        <w:jc w:val="center"/>
        <w:rPr>
          <w:rFonts w:ascii="Arial" w:hAnsi="Arial" w:cs="Arial"/>
          <w:b/>
          <w:color w:val="C0C0C0"/>
          <w:sz w:val="26"/>
          <w:szCs w:val="26"/>
        </w:rPr>
      </w:pPr>
      <w:r>
        <w:rPr>
          <w:rFonts w:ascii="Arial" w:hAnsi="Arial" w:cs="Arial"/>
          <w:b/>
          <w:sz w:val="26"/>
          <w:szCs w:val="26"/>
        </w:rPr>
        <w:t>Request</w:t>
      </w:r>
      <w:r w:rsidRPr="00D947CF">
        <w:rPr>
          <w:rFonts w:ascii="Arial" w:hAnsi="Arial" w:cs="Arial"/>
          <w:b/>
          <w:sz w:val="26"/>
          <w:szCs w:val="26"/>
        </w:rPr>
        <w:t xml:space="preserve"> </w:t>
      </w:r>
      <w:r w:rsidR="00E11A99">
        <w:rPr>
          <w:rFonts w:ascii="Arial" w:hAnsi="Arial" w:cs="Arial"/>
          <w:b/>
          <w:sz w:val="26"/>
          <w:szCs w:val="26"/>
        </w:rPr>
        <w:t xml:space="preserve">for Proposal (RFP) </w:t>
      </w:r>
      <w:r w:rsidRPr="00D947CF">
        <w:rPr>
          <w:rFonts w:ascii="Arial" w:hAnsi="Arial" w:cs="Arial"/>
          <w:b/>
          <w:sz w:val="26"/>
          <w:szCs w:val="26"/>
        </w:rPr>
        <w:t xml:space="preserve">for </w:t>
      </w:r>
      <w:r w:rsidR="00875AFC">
        <w:rPr>
          <w:rFonts w:ascii="Arial" w:hAnsi="Arial" w:cs="Arial"/>
          <w:b/>
          <w:sz w:val="26"/>
          <w:szCs w:val="26"/>
        </w:rPr>
        <w:t>DFARS 800-171 Compliance</w:t>
      </w:r>
    </w:p>
    <w:p w:rsidR="00F35115" w:rsidRPr="00D947CF" w:rsidRDefault="00F35115" w:rsidP="00F35115">
      <w:pPr>
        <w:jc w:val="center"/>
        <w:rPr>
          <w:rFonts w:ascii="Arial" w:hAnsi="Arial" w:cs="Arial"/>
        </w:rPr>
      </w:pPr>
      <w:bookmarkStart w:id="0" w:name="Text2"/>
      <w:r>
        <w:rPr>
          <w:rFonts w:ascii="Arial" w:hAnsi="Arial" w:cs="Arial"/>
          <w:b/>
        </w:rPr>
        <w:t xml:space="preserve">Issued; </w:t>
      </w:r>
      <w:r w:rsidR="00875AFC">
        <w:rPr>
          <w:rFonts w:ascii="Arial" w:hAnsi="Arial" w:cs="Arial"/>
          <w:b/>
        </w:rPr>
        <w:t>1</w:t>
      </w:r>
      <w:r w:rsidR="005B4E99">
        <w:rPr>
          <w:rFonts w:ascii="Arial" w:hAnsi="Arial" w:cs="Arial"/>
          <w:b/>
        </w:rPr>
        <w:t>1</w:t>
      </w:r>
      <w:r>
        <w:rPr>
          <w:rFonts w:ascii="Arial" w:hAnsi="Arial" w:cs="Arial"/>
          <w:b/>
        </w:rPr>
        <w:t>/</w:t>
      </w:r>
      <w:r w:rsidR="00DC6375">
        <w:rPr>
          <w:rFonts w:ascii="Arial" w:hAnsi="Arial" w:cs="Arial"/>
          <w:b/>
        </w:rPr>
        <w:t>5</w:t>
      </w:r>
      <w:r>
        <w:rPr>
          <w:rFonts w:ascii="Arial" w:hAnsi="Arial" w:cs="Arial"/>
          <w:b/>
        </w:rPr>
        <w:t>/1</w:t>
      </w:r>
      <w:r w:rsidR="00875AFC">
        <w:rPr>
          <w:rFonts w:ascii="Arial" w:hAnsi="Arial" w:cs="Arial"/>
          <w:b/>
        </w:rPr>
        <w:t>9</w:t>
      </w:r>
      <w:bookmarkEnd w:id="0"/>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jc w:val="center"/>
        <w:rPr>
          <w:rFonts w:ascii="Arial" w:hAnsi="Arial" w:cs="Arial"/>
        </w:rPr>
      </w:pPr>
    </w:p>
    <w:p w:rsidR="00F35115" w:rsidRPr="00D947CF" w:rsidRDefault="00F35115" w:rsidP="00F35115">
      <w:pPr>
        <w:jc w:val="center"/>
        <w:rPr>
          <w:rFonts w:ascii="Arial" w:hAnsi="Arial" w:cs="Arial"/>
        </w:rPr>
      </w:pPr>
    </w:p>
    <w:p w:rsidR="00F35115" w:rsidRPr="00D947CF" w:rsidRDefault="00F35115" w:rsidP="00F35115">
      <w:pPr>
        <w:tabs>
          <w:tab w:val="left" w:pos="8383"/>
        </w:tabs>
        <w:rPr>
          <w:rFonts w:ascii="Arial" w:hAnsi="Arial" w:cs="Arial"/>
        </w:rPr>
      </w:pPr>
      <w:r w:rsidRPr="00D947CF">
        <w:rPr>
          <w:rFonts w:ascii="Arial" w:hAnsi="Arial" w:cs="Arial"/>
        </w:rPr>
        <w:tab/>
      </w:r>
    </w:p>
    <w:p w:rsidR="00F35115" w:rsidRDefault="00F35115" w:rsidP="00F35115">
      <w:pPr>
        <w:rPr>
          <w:rFonts w:ascii="Arial" w:hAnsi="Arial" w:cs="Arial"/>
        </w:rPr>
      </w:pPr>
      <w:r w:rsidRPr="00D947CF">
        <w:rPr>
          <w:rFonts w:ascii="Arial" w:hAnsi="Arial" w:cs="Arial"/>
        </w:rPr>
        <w:br w:type="page"/>
      </w:r>
    </w:p>
    <w:p w:rsidR="00F35115" w:rsidRPr="00D947CF" w:rsidRDefault="00F35115" w:rsidP="00F35115">
      <w:pPr>
        <w:rPr>
          <w:rFonts w:ascii="Arial" w:hAnsi="Arial" w:cs="Arial"/>
        </w:rPr>
      </w:pPr>
      <w:r w:rsidRPr="00D947CF">
        <w:rPr>
          <w:rFonts w:ascii="Arial" w:hAnsi="Arial" w:cs="Arial"/>
          <w:b/>
          <w:sz w:val="32"/>
        </w:rPr>
        <w:t>Table of Contents</w:t>
      </w:r>
    </w:p>
    <w:p w:rsidR="001D4D60" w:rsidRDefault="00F35115">
      <w:pPr>
        <w:pStyle w:val="TOC2"/>
        <w:rPr>
          <w:rFonts w:asciiTheme="minorHAnsi" w:eastAsiaTheme="minorEastAsia" w:hAnsiTheme="minorHAnsi" w:cstheme="minorBidi"/>
          <w:smallCaps w:val="0"/>
          <w:noProof/>
          <w:sz w:val="22"/>
          <w:szCs w:val="22"/>
        </w:rPr>
      </w:pPr>
      <w:r w:rsidRPr="00D947CF">
        <w:rPr>
          <w:rFonts w:ascii="Arial" w:hAnsi="Arial" w:cs="Arial"/>
        </w:rPr>
        <w:fldChar w:fldCharType="begin"/>
      </w:r>
      <w:r w:rsidRPr="00D947CF">
        <w:rPr>
          <w:rFonts w:ascii="Arial" w:hAnsi="Arial" w:cs="Arial"/>
        </w:rPr>
        <w:instrText xml:space="preserve"> TOC \o "1-3" \h \z \u </w:instrText>
      </w:r>
      <w:r w:rsidRPr="00D947CF">
        <w:rPr>
          <w:rFonts w:ascii="Arial" w:hAnsi="Arial" w:cs="Arial"/>
        </w:rPr>
        <w:fldChar w:fldCharType="separate"/>
      </w:r>
      <w:hyperlink w:anchor="_Toc23497040" w:history="1">
        <w:r w:rsidR="001D4D60" w:rsidRPr="002F3E37">
          <w:rPr>
            <w:rStyle w:val="Hyperlink"/>
            <w:noProof/>
          </w:rPr>
          <w:t>1</w:t>
        </w:r>
        <w:r w:rsidR="001D4D60">
          <w:rPr>
            <w:rFonts w:asciiTheme="minorHAnsi" w:eastAsiaTheme="minorEastAsia" w:hAnsiTheme="minorHAnsi" w:cstheme="minorBidi"/>
            <w:smallCaps w:val="0"/>
            <w:noProof/>
            <w:sz w:val="22"/>
            <w:szCs w:val="22"/>
          </w:rPr>
          <w:tab/>
        </w:r>
        <w:r w:rsidR="001D4D60" w:rsidRPr="002F3E37">
          <w:rPr>
            <w:rStyle w:val="Hyperlink"/>
            <w:noProof/>
          </w:rPr>
          <w:t>Statement of Work</w:t>
        </w:r>
        <w:r w:rsidR="001D4D60">
          <w:rPr>
            <w:noProof/>
            <w:webHidden/>
          </w:rPr>
          <w:tab/>
        </w:r>
        <w:r w:rsidR="001D4D60">
          <w:rPr>
            <w:noProof/>
            <w:webHidden/>
          </w:rPr>
          <w:fldChar w:fldCharType="begin"/>
        </w:r>
        <w:r w:rsidR="001D4D60">
          <w:rPr>
            <w:noProof/>
            <w:webHidden/>
          </w:rPr>
          <w:instrText xml:space="preserve"> PAGEREF _Toc23497040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1" w:history="1">
        <w:r w:rsidR="001D4D60" w:rsidRPr="002F3E37">
          <w:rPr>
            <w:rStyle w:val="Hyperlink"/>
            <w:noProof/>
          </w:rPr>
          <w:t>1.1</w:t>
        </w:r>
        <w:r w:rsidR="001D4D60">
          <w:rPr>
            <w:rFonts w:asciiTheme="minorHAnsi" w:eastAsiaTheme="minorEastAsia" w:hAnsiTheme="minorHAnsi" w:cstheme="minorBidi"/>
            <w:i w:val="0"/>
            <w:iCs w:val="0"/>
            <w:noProof/>
            <w:sz w:val="22"/>
            <w:szCs w:val="22"/>
          </w:rPr>
          <w:tab/>
        </w:r>
        <w:r w:rsidR="001D4D60" w:rsidRPr="002F3E37">
          <w:rPr>
            <w:rStyle w:val="Hyperlink"/>
            <w:noProof/>
          </w:rPr>
          <w:t>Purpose</w:t>
        </w:r>
        <w:r w:rsidR="001D4D60">
          <w:rPr>
            <w:noProof/>
            <w:webHidden/>
          </w:rPr>
          <w:tab/>
        </w:r>
        <w:r w:rsidR="001D4D60">
          <w:rPr>
            <w:noProof/>
            <w:webHidden/>
          </w:rPr>
          <w:fldChar w:fldCharType="begin"/>
        </w:r>
        <w:r w:rsidR="001D4D60">
          <w:rPr>
            <w:noProof/>
            <w:webHidden/>
          </w:rPr>
          <w:instrText xml:space="preserve"> PAGEREF _Toc23497041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2"/>
        <w:rPr>
          <w:rFonts w:asciiTheme="minorHAnsi" w:eastAsiaTheme="minorEastAsia" w:hAnsiTheme="minorHAnsi" w:cstheme="minorBidi"/>
          <w:smallCaps w:val="0"/>
          <w:noProof/>
          <w:sz w:val="22"/>
          <w:szCs w:val="22"/>
        </w:rPr>
      </w:pPr>
      <w:hyperlink w:anchor="_Toc23497042" w:history="1">
        <w:r w:rsidR="001D4D60" w:rsidRPr="002F3E37">
          <w:rPr>
            <w:rStyle w:val="Hyperlink"/>
            <w:noProof/>
          </w:rPr>
          <w:t>2</w:t>
        </w:r>
        <w:r w:rsidR="001D4D60">
          <w:rPr>
            <w:rFonts w:asciiTheme="minorHAnsi" w:eastAsiaTheme="minorEastAsia" w:hAnsiTheme="minorHAnsi" w:cstheme="minorBidi"/>
            <w:smallCaps w:val="0"/>
            <w:noProof/>
            <w:sz w:val="22"/>
            <w:szCs w:val="22"/>
          </w:rPr>
          <w:tab/>
        </w:r>
        <w:r w:rsidR="001D4D60" w:rsidRPr="002F3E37">
          <w:rPr>
            <w:rStyle w:val="Hyperlink"/>
            <w:noProof/>
          </w:rPr>
          <w:t>General Information</w:t>
        </w:r>
        <w:r w:rsidR="001D4D60">
          <w:rPr>
            <w:noProof/>
            <w:webHidden/>
          </w:rPr>
          <w:tab/>
        </w:r>
        <w:r w:rsidR="001D4D60">
          <w:rPr>
            <w:noProof/>
            <w:webHidden/>
          </w:rPr>
          <w:fldChar w:fldCharType="begin"/>
        </w:r>
        <w:r w:rsidR="001D4D60">
          <w:rPr>
            <w:noProof/>
            <w:webHidden/>
          </w:rPr>
          <w:instrText xml:space="preserve"> PAGEREF _Toc23497042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3" w:history="1">
        <w:r w:rsidR="001D4D60" w:rsidRPr="002F3E37">
          <w:rPr>
            <w:rStyle w:val="Hyperlink"/>
            <w:noProof/>
          </w:rPr>
          <w:t>2.1</w:t>
        </w:r>
        <w:r w:rsidR="001D4D60">
          <w:rPr>
            <w:rFonts w:asciiTheme="minorHAnsi" w:eastAsiaTheme="minorEastAsia" w:hAnsiTheme="minorHAnsi" w:cstheme="minorBidi"/>
            <w:i w:val="0"/>
            <w:iCs w:val="0"/>
            <w:noProof/>
            <w:sz w:val="22"/>
            <w:szCs w:val="22"/>
          </w:rPr>
          <w:tab/>
        </w:r>
        <w:r w:rsidR="001D4D60" w:rsidRPr="002F3E37">
          <w:rPr>
            <w:rStyle w:val="Hyperlink"/>
            <w:noProof/>
          </w:rPr>
          <w:t>The Enterprise</w:t>
        </w:r>
        <w:r w:rsidR="001D4D60">
          <w:rPr>
            <w:noProof/>
            <w:webHidden/>
          </w:rPr>
          <w:tab/>
        </w:r>
        <w:r w:rsidR="001D4D60">
          <w:rPr>
            <w:noProof/>
            <w:webHidden/>
          </w:rPr>
          <w:fldChar w:fldCharType="begin"/>
        </w:r>
        <w:r w:rsidR="001D4D60">
          <w:rPr>
            <w:noProof/>
            <w:webHidden/>
          </w:rPr>
          <w:instrText xml:space="preserve"> PAGEREF _Toc23497043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1"/>
        <w:tabs>
          <w:tab w:val="right" w:leader="dot" w:pos="9350"/>
        </w:tabs>
        <w:rPr>
          <w:rFonts w:eastAsiaTheme="minorEastAsia"/>
          <w:noProof/>
          <w:sz w:val="22"/>
          <w:szCs w:val="22"/>
        </w:rPr>
      </w:pPr>
      <w:hyperlink w:anchor="_Toc23497044" w:history="1">
        <w:r w:rsidR="001D4D60" w:rsidRPr="002F3E37">
          <w:rPr>
            <w:rStyle w:val="Hyperlink"/>
            <w:rFonts w:ascii="Century Gothic" w:hAnsi="Century Gothic"/>
            <w:b/>
            <w:i/>
            <w:iCs/>
            <w:noProof/>
            <w:kern w:val="28"/>
          </w:rPr>
          <w:t>Overview of Current OMEP Technical Environment</w:t>
        </w:r>
        <w:r w:rsidR="001D4D60">
          <w:rPr>
            <w:noProof/>
            <w:webHidden/>
          </w:rPr>
          <w:tab/>
        </w:r>
        <w:r w:rsidR="001D4D60">
          <w:rPr>
            <w:noProof/>
            <w:webHidden/>
          </w:rPr>
          <w:fldChar w:fldCharType="begin"/>
        </w:r>
        <w:r w:rsidR="001D4D60">
          <w:rPr>
            <w:noProof/>
            <w:webHidden/>
          </w:rPr>
          <w:instrText xml:space="preserve"> PAGEREF _Toc23497044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5" w:history="1">
        <w:r w:rsidR="001D4D60" w:rsidRPr="002F3E37">
          <w:rPr>
            <w:rStyle w:val="Hyperlink"/>
            <w:noProof/>
          </w:rPr>
          <w:t>2.2</w:t>
        </w:r>
        <w:r w:rsidR="001D4D60">
          <w:rPr>
            <w:rFonts w:asciiTheme="minorHAnsi" w:eastAsiaTheme="minorEastAsia" w:hAnsiTheme="minorHAnsi" w:cstheme="minorBidi"/>
            <w:i w:val="0"/>
            <w:iCs w:val="0"/>
            <w:noProof/>
            <w:sz w:val="22"/>
            <w:szCs w:val="22"/>
          </w:rPr>
          <w:tab/>
        </w:r>
        <w:r w:rsidR="001D4D60" w:rsidRPr="002F3E37">
          <w:rPr>
            <w:rStyle w:val="Hyperlink"/>
            <w:noProof/>
          </w:rPr>
          <w:t>Schedule of Events</w:t>
        </w:r>
        <w:r w:rsidR="001D4D60">
          <w:rPr>
            <w:noProof/>
            <w:webHidden/>
          </w:rPr>
          <w:tab/>
        </w:r>
        <w:r w:rsidR="001D4D60">
          <w:rPr>
            <w:noProof/>
            <w:webHidden/>
          </w:rPr>
          <w:fldChar w:fldCharType="begin"/>
        </w:r>
        <w:r w:rsidR="001D4D60">
          <w:rPr>
            <w:noProof/>
            <w:webHidden/>
          </w:rPr>
          <w:instrText xml:space="preserve"> PAGEREF _Toc23497045 \h </w:instrText>
        </w:r>
        <w:r w:rsidR="001D4D60">
          <w:rPr>
            <w:noProof/>
            <w:webHidden/>
          </w:rPr>
        </w:r>
        <w:r w:rsidR="001D4D60">
          <w:rPr>
            <w:noProof/>
            <w:webHidden/>
          </w:rPr>
          <w:fldChar w:fldCharType="separate"/>
        </w:r>
        <w:r w:rsidR="001D4D60">
          <w:rPr>
            <w:noProof/>
            <w:webHidden/>
          </w:rPr>
          <w:t>3</w:t>
        </w:r>
        <w:r w:rsidR="001D4D60">
          <w:rPr>
            <w:noProof/>
            <w:webHidden/>
          </w:rPr>
          <w:fldChar w:fldCharType="end"/>
        </w:r>
      </w:hyperlink>
    </w:p>
    <w:p w:rsidR="001D4D60" w:rsidRDefault="008C7533">
      <w:pPr>
        <w:pStyle w:val="TOC2"/>
        <w:rPr>
          <w:rFonts w:asciiTheme="minorHAnsi" w:eastAsiaTheme="minorEastAsia" w:hAnsiTheme="minorHAnsi" w:cstheme="minorBidi"/>
          <w:smallCaps w:val="0"/>
          <w:noProof/>
          <w:sz w:val="22"/>
          <w:szCs w:val="22"/>
        </w:rPr>
      </w:pPr>
      <w:hyperlink w:anchor="_Toc23497046" w:history="1">
        <w:r w:rsidR="001D4D60" w:rsidRPr="002F3E37">
          <w:rPr>
            <w:rStyle w:val="Hyperlink"/>
            <w:noProof/>
          </w:rPr>
          <w:t>3</w:t>
        </w:r>
        <w:r w:rsidR="001D4D60">
          <w:rPr>
            <w:rFonts w:asciiTheme="minorHAnsi" w:eastAsiaTheme="minorEastAsia" w:hAnsiTheme="minorHAnsi" w:cstheme="minorBidi"/>
            <w:smallCaps w:val="0"/>
            <w:noProof/>
            <w:sz w:val="22"/>
            <w:szCs w:val="22"/>
          </w:rPr>
          <w:tab/>
        </w:r>
        <w:r w:rsidR="001D4D60" w:rsidRPr="002F3E37">
          <w:rPr>
            <w:rStyle w:val="Hyperlink"/>
            <w:noProof/>
          </w:rPr>
          <w:t>RFP Preparation Instructions</w:t>
        </w:r>
        <w:r w:rsidR="001D4D60">
          <w:rPr>
            <w:noProof/>
            <w:webHidden/>
          </w:rPr>
          <w:tab/>
        </w:r>
        <w:r w:rsidR="001D4D60">
          <w:rPr>
            <w:noProof/>
            <w:webHidden/>
          </w:rPr>
          <w:fldChar w:fldCharType="begin"/>
        </w:r>
        <w:r w:rsidR="001D4D60">
          <w:rPr>
            <w:noProof/>
            <w:webHidden/>
          </w:rPr>
          <w:instrText xml:space="preserve"> PAGEREF _Toc23497046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7" w:history="1">
        <w:r w:rsidR="001D4D60" w:rsidRPr="002F3E37">
          <w:rPr>
            <w:rStyle w:val="Hyperlink"/>
            <w:noProof/>
          </w:rPr>
          <w:t>3.1</w:t>
        </w:r>
        <w:r w:rsidR="001D4D60">
          <w:rPr>
            <w:rFonts w:asciiTheme="minorHAnsi" w:eastAsiaTheme="minorEastAsia" w:hAnsiTheme="minorHAnsi" w:cstheme="minorBidi"/>
            <w:i w:val="0"/>
            <w:iCs w:val="0"/>
            <w:noProof/>
            <w:sz w:val="22"/>
            <w:szCs w:val="22"/>
          </w:rPr>
          <w:tab/>
        </w:r>
        <w:r w:rsidR="001D4D60" w:rsidRPr="002F3E37">
          <w:rPr>
            <w:rStyle w:val="Hyperlink"/>
            <w:noProof/>
          </w:rPr>
          <w:t>Vendor’s Understanding of the RFP</w:t>
        </w:r>
        <w:r w:rsidR="001D4D60">
          <w:rPr>
            <w:noProof/>
            <w:webHidden/>
          </w:rPr>
          <w:tab/>
        </w:r>
        <w:r w:rsidR="001D4D60">
          <w:rPr>
            <w:noProof/>
            <w:webHidden/>
          </w:rPr>
          <w:fldChar w:fldCharType="begin"/>
        </w:r>
        <w:r w:rsidR="001D4D60">
          <w:rPr>
            <w:noProof/>
            <w:webHidden/>
          </w:rPr>
          <w:instrText xml:space="preserve"> PAGEREF _Toc23497047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8" w:history="1">
        <w:r w:rsidR="001D4D60" w:rsidRPr="002F3E37">
          <w:rPr>
            <w:rStyle w:val="Hyperlink"/>
            <w:noProof/>
          </w:rPr>
          <w:t>3.2</w:t>
        </w:r>
        <w:r w:rsidR="001D4D60">
          <w:rPr>
            <w:rFonts w:asciiTheme="minorHAnsi" w:eastAsiaTheme="minorEastAsia" w:hAnsiTheme="minorHAnsi" w:cstheme="minorBidi"/>
            <w:i w:val="0"/>
            <w:iCs w:val="0"/>
            <w:noProof/>
            <w:sz w:val="22"/>
            <w:szCs w:val="22"/>
          </w:rPr>
          <w:tab/>
        </w:r>
        <w:r w:rsidR="001D4D60" w:rsidRPr="002F3E37">
          <w:rPr>
            <w:rStyle w:val="Hyperlink"/>
            <w:noProof/>
          </w:rPr>
          <w:t>Good Faith Statement</w:t>
        </w:r>
        <w:r w:rsidR="001D4D60">
          <w:rPr>
            <w:noProof/>
            <w:webHidden/>
          </w:rPr>
          <w:tab/>
        </w:r>
        <w:r w:rsidR="001D4D60">
          <w:rPr>
            <w:noProof/>
            <w:webHidden/>
          </w:rPr>
          <w:fldChar w:fldCharType="begin"/>
        </w:r>
        <w:r w:rsidR="001D4D60">
          <w:rPr>
            <w:noProof/>
            <w:webHidden/>
          </w:rPr>
          <w:instrText xml:space="preserve"> PAGEREF _Toc23497048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49" w:history="1">
        <w:r w:rsidR="001D4D60" w:rsidRPr="002F3E37">
          <w:rPr>
            <w:rStyle w:val="Hyperlink"/>
            <w:noProof/>
          </w:rPr>
          <w:t>3.3</w:t>
        </w:r>
        <w:r w:rsidR="001D4D60">
          <w:rPr>
            <w:rFonts w:asciiTheme="minorHAnsi" w:eastAsiaTheme="minorEastAsia" w:hAnsiTheme="minorHAnsi" w:cstheme="minorBidi"/>
            <w:i w:val="0"/>
            <w:iCs w:val="0"/>
            <w:noProof/>
            <w:sz w:val="22"/>
            <w:szCs w:val="22"/>
          </w:rPr>
          <w:tab/>
        </w:r>
        <w:r w:rsidR="001D4D60" w:rsidRPr="002F3E37">
          <w:rPr>
            <w:rStyle w:val="Hyperlink"/>
            <w:noProof/>
          </w:rPr>
          <w:t>Communication</w:t>
        </w:r>
        <w:r w:rsidR="001D4D60">
          <w:rPr>
            <w:noProof/>
            <w:webHidden/>
          </w:rPr>
          <w:tab/>
        </w:r>
        <w:r w:rsidR="001D4D60">
          <w:rPr>
            <w:noProof/>
            <w:webHidden/>
          </w:rPr>
          <w:fldChar w:fldCharType="begin"/>
        </w:r>
        <w:r w:rsidR="001D4D60">
          <w:rPr>
            <w:noProof/>
            <w:webHidden/>
          </w:rPr>
          <w:instrText xml:space="preserve"> PAGEREF _Toc23497049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50" w:history="1">
        <w:r w:rsidR="001D4D60" w:rsidRPr="002F3E37">
          <w:rPr>
            <w:rStyle w:val="Hyperlink"/>
            <w:noProof/>
          </w:rPr>
          <w:t>3.4</w:t>
        </w:r>
        <w:r w:rsidR="001D4D60">
          <w:rPr>
            <w:rFonts w:asciiTheme="minorHAnsi" w:eastAsiaTheme="minorEastAsia" w:hAnsiTheme="minorHAnsi" w:cstheme="minorBidi"/>
            <w:i w:val="0"/>
            <w:iCs w:val="0"/>
            <w:noProof/>
            <w:sz w:val="22"/>
            <w:szCs w:val="22"/>
          </w:rPr>
          <w:tab/>
        </w:r>
        <w:r w:rsidR="001D4D60" w:rsidRPr="002F3E37">
          <w:rPr>
            <w:rStyle w:val="Hyperlink"/>
            <w:noProof/>
          </w:rPr>
          <w:t>RFP Submission</w:t>
        </w:r>
        <w:r w:rsidR="001D4D60">
          <w:rPr>
            <w:noProof/>
            <w:webHidden/>
          </w:rPr>
          <w:tab/>
        </w:r>
        <w:r w:rsidR="001D4D60">
          <w:rPr>
            <w:noProof/>
            <w:webHidden/>
          </w:rPr>
          <w:fldChar w:fldCharType="begin"/>
        </w:r>
        <w:r w:rsidR="001D4D60">
          <w:rPr>
            <w:noProof/>
            <w:webHidden/>
          </w:rPr>
          <w:instrText xml:space="preserve"> PAGEREF _Toc23497050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51" w:history="1">
        <w:r w:rsidR="001D4D60" w:rsidRPr="002F3E37">
          <w:rPr>
            <w:rStyle w:val="Hyperlink"/>
            <w:noProof/>
          </w:rPr>
          <w:t>3.5</w:t>
        </w:r>
        <w:r w:rsidR="001D4D60">
          <w:rPr>
            <w:rFonts w:asciiTheme="minorHAnsi" w:eastAsiaTheme="minorEastAsia" w:hAnsiTheme="minorHAnsi" w:cstheme="minorBidi"/>
            <w:i w:val="0"/>
            <w:iCs w:val="0"/>
            <w:noProof/>
            <w:sz w:val="22"/>
            <w:szCs w:val="22"/>
          </w:rPr>
          <w:tab/>
        </w:r>
        <w:r w:rsidR="001D4D60" w:rsidRPr="002F3E37">
          <w:rPr>
            <w:rStyle w:val="Hyperlink"/>
            <w:noProof/>
          </w:rPr>
          <w:t>Method of Award</w:t>
        </w:r>
        <w:r w:rsidR="001D4D60">
          <w:rPr>
            <w:noProof/>
            <w:webHidden/>
          </w:rPr>
          <w:tab/>
        </w:r>
        <w:r w:rsidR="001D4D60">
          <w:rPr>
            <w:noProof/>
            <w:webHidden/>
          </w:rPr>
          <w:fldChar w:fldCharType="begin"/>
        </w:r>
        <w:r w:rsidR="001D4D60">
          <w:rPr>
            <w:noProof/>
            <w:webHidden/>
          </w:rPr>
          <w:instrText xml:space="preserve"> PAGEREF _Toc23497051 \h </w:instrText>
        </w:r>
        <w:r w:rsidR="001D4D60">
          <w:rPr>
            <w:noProof/>
            <w:webHidden/>
          </w:rPr>
        </w:r>
        <w:r w:rsidR="001D4D60">
          <w:rPr>
            <w:noProof/>
            <w:webHidden/>
          </w:rPr>
          <w:fldChar w:fldCharType="separate"/>
        </w:r>
        <w:r w:rsidR="001D4D60">
          <w:rPr>
            <w:noProof/>
            <w:webHidden/>
          </w:rPr>
          <w:t>4</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52" w:history="1">
        <w:r w:rsidR="001D4D60" w:rsidRPr="002F3E37">
          <w:rPr>
            <w:rStyle w:val="Hyperlink"/>
            <w:noProof/>
          </w:rPr>
          <w:t>3.6</w:t>
        </w:r>
        <w:r w:rsidR="001D4D60">
          <w:rPr>
            <w:rFonts w:asciiTheme="minorHAnsi" w:eastAsiaTheme="minorEastAsia" w:hAnsiTheme="minorHAnsi" w:cstheme="minorBidi"/>
            <w:i w:val="0"/>
            <w:iCs w:val="0"/>
            <w:noProof/>
            <w:sz w:val="22"/>
            <w:szCs w:val="22"/>
          </w:rPr>
          <w:tab/>
        </w:r>
        <w:r w:rsidR="001D4D60" w:rsidRPr="002F3E37">
          <w:rPr>
            <w:rStyle w:val="Hyperlink"/>
            <w:noProof/>
          </w:rPr>
          <w:t>Selection and Notification</w:t>
        </w:r>
        <w:r w:rsidR="001D4D60">
          <w:rPr>
            <w:noProof/>
            <w:webHidden/>
          </w:rPr>
          <w:tab/>
        </w:r>
        <w:r w:rsidR="001D4D60">
          <w:rPr>
            <w:noProof/>
            <w:webHidden/>
          </w:rPr>
          <w:fldChar w:fldCharType="begin"/>
        </w:r>
        <w:r w:rsidR="001D4D60">
          <w:rPr>
            <w:noProof/>
            <w:webHidden/>
          </w:rPr>
          <w:instrText xml:space="preserve"> PAGEREF _Toc23497052 \h </w:instrText>
        </w:r>
        <w:r w:rsidR="001D4D60">
          <w:rPr>
            <w:noProof/>
            <w:webHidden/>
          </w:rPr>
        </w:r>
        <w:r w:rsidR="001D4D60">
          <w:rPr>
            <w:noProof/>
            <w:webHidden/>
          </w:rPr>
          <w:fldChar w:fldCharType="separate"/>
        </w:r>
        <w:r w:rsidR="001D4D60">
          <w:rPr>
            <w:noProof/>
            <w:webHidden/>
          </w:rPr>
          <w:t>5</w:t>
        </w:r>
        <w:r w:rsidR="001D4D60">
          <w:rPr>
            <w:noProof/>
            <w:webHidden/>
          </w:rPr>
          <w:fldChar w:fldCharType="end"/>
        </w:r>
      </w:hyperlink>
    </w:p>
    <w:p w:rsidR="001D4D60" w:rsidRDefault="008C7533">
      <w:pPr>
        <w:pStyle w:val="TOC2"/>
        <w:rPr>
          <w:rFonts w:asciiTheme="minorHAnsi" w:eastAsiaTheme="minorEastAsia" w:hAnsiTheme="minorHAnsi" w:cstheme="minorBidi"/>
          <w:smallCaps w:val="0"/>
          <w:noProof/>
          <w:sz w:val="22"/>
          <w:szCs w:val="22"/>
        </w:rPr>
      </w:pPr>
      <w:hyperlink w:anchor="_Toc23497053" w:history="1">
        <w:r w:rsidR="001D4D60" w:rsidRPr="002F3E37">
          <w:rPr>
            <w:rStyle w:val="Hyperlink"/>
            <w:noProof/>
          </w:rPr>
          <w:t>4</w:t>
        </w:r>
        <w:r w:rsidR="001D4D60">
          <w:rPr>
            <w:rFonts w:asciiTheme="minorHAnsi" w:eastAsiaTheme="minorEastAsia" w:hAnsiTheme="minorHAnsi" w:cstheme="minorBidi"/>
            <w:smallCaps w:val="0"/>
            <w:noProof/>
            <w:sz w:val="22"/>
            <w:szCs w:val="22"/>
          </w:rPr>
          <w:tab/>
        </w:r>
        <w:r w:rsidR="001D4D60" w:rsidRPr="002F3E37">
          <w:rPr>
            <w:rStyle w:val="Hyperlink"/>
            <w:noProof/>
          </w:rPr>
          <w:t>Scope of Work, Specifications &amp; Requirements</w:t>
        </w:r>
        <w:r w:rsidR="001D4D60">
          <w:rPr>
            <w:noProof/>
            <w:webHidden/>
          </w:rPr>
          <w:tab/>
        </w:r>
        <w:r w:rsidR="001D4D60">
          <w:rPr>
            <w:noProof/>
            <w:webHidden/>
          </w:rPr>
          <w:fldChar w:fldCharType="begin"/>
        </w:r>
        <w:r w:rsidR="001D4D60">
          <w:rPr>
            <w:noProof/>
            <w:webHidden/>
          </w:rPr>
          <w:instrText xml:space="preserve"> PAGEREF _Toc23497053 \h </w:instrText>
        </w:r>
        <w:r w:rsidR="001D4D60">
          <w:rPr>
            <w:noProof/>
            <w:webHidden/>
          </w:rPr>
        </w:r>
        <w:r w:rsidR="001D4D60">
          <w:rPr>
            <w:noProof/>
            <w:webHidden/>
          </w:rPr>
          <w:fldChar w:fldCharType="separate"/>
        </w:r>
        <w:r w:rsidR="001D4D60">
          <w:rPr>
            <w:noProof/>
            <w:webHidden/>
          </w:rPr>
          <w:t>5</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54" w:history="1">
        <w:r w:rsidR="001D4D60" w:rsidRPr="002F3E37">
          <w:rPr>
            <w:rStyle w:val="Hyperlink"/>
            <w:noProof/>
          </w:rPr>
          <w:t>4.1</w:t>
        </w:r>
        <w:r w:rsidR="001D4D60">
          <w:rPr>
            <w:rFonts w:asciiTheme="minorHAnsi" w:eastAsiaTheme="minorEastAsia" w:hAnsiTheme="minorHAnsi" w:cstheme="minorBidi"/>
            <w:i w:val="0"/>
            <w:iCs w:val="0"/>
            <w:noProof/>
            <w:sz w:val="22"/>
            <w:szCs w:val="22"/>
          </w:rPr>
          <w:tab/>
        </w:r>
        <w:r w:rsidR="001D4D60" w:rsidRPr="002F3E37">
          <w:rPr>
            <w:rStyle w:val="Hyperlink"/>
            <w:noProof/>
          </w:rPr>
          <w:t>Service Delivery</w:t>
        </w:r>
        <w:r w:rsidR="001D4D60">
          <w:rPr>
            <w:noProof/>
            <w:webHidden/>
          </w:rPr>
          <w:tab/>
        </w:r>
        <w:r w:rsidR="001D4D60">
          <w:rPr>
            <w:noProof/>
            <w:webHidden/>
          </w:rPr>
          <w:fldChar w:fldCharType="begin"/>
        </w:r>
        <w:r w:rsidR="001D4D60">
          <w:rPr>
            <w:noProof/>
            <w:webHidden/>
          </w:rPr>
          <w:instrText xml:space="preserve"> PAGEREF _Toc23497054 \h </w:instrText>
        </w:r>
        <w:r w:rsidR="001D4D60">
          <w:rPr>
            <w:noProof/>
            <w:webHidden/>
          </w:rPr>
        </w:r>
        <w:r w:rsidR="001D4D60">
          <w:rPr>
            <w:noProof/>
            <w:webHidden/>
          </w:rPr>
          <w:fldChar w:fldCharType="separate"/>
        </w:r>
        <w:r w:rsidR="001D4D60">
          <w:rPr>
            <w:noProof/>
            <w:webHidden/>
          </w:rPr>
          <w:t>5</w:t>
        </w:r>
        <w:r w:rsidR="001D4D60">
          <w:rPr>
            <w:noProof/>
            <w:webHidden/>
          </w:rPr>
          <w:fldChar w:fldCharType="end"/>
        </w:r>
      </w:hyperlink>
    </w:p>
    <w:p w:rsidR="001D4D60" w:rsidRDefault="008C7533">
      <w:pPr>
        <w:pStyle w:val="TOC2"/>
        <w:rPr>
          <w:rFonts w:asciiTheme="minorHAnsi" w:eastAsiaTheme="minorEastAsia" w:hAnsiTheme="minorHAnsi" w:cstheme="minorBidi"/>
          <w:smallCaps w:val="0"/>
          <w:noProof/>
          <w:sz w:val="22"/>
          <w:szCs w:val="22"/>
        </w:rPr>
      </w:pPr>
      <w:hyperlink w:anchor="_Toc23497055" w:history="1">
        <w:r w:rsidR="001D4D60" w:rsidRPr="002F3E37">
          <w:rPr>
            <w:rStyle w:val="Hyperlink"/>
            <w:noProof/>
          </w:rPr>
          <w:t>5</w:t>
        </w:r>
        <w:r w:rsidR="001D4D60">
          <w:rPr>
            <w:rFonts w:asciiTheme="minorHAnsi" w:eastAsiaTheme="minorEastAsia" w:hAnsiTheme="minorHAnsi" w:cstheme="minorBidi"/>
            <w:smallCaps w:val="0"/>
            <w:noProof/>
            <w:sz w:val="22"/>
            <w:szCs w:val="22"/>
          </w:rPr>
          <w:tab/>
        </w:r>
        <w:r w:rsidR="001D4D60" w:rsidRPr="002F3E37">
          <w:rPr>
            <w:rStyle w:val="Hyperlink"/>
            <w:noProof/>
          </w:rPr>
          <w:t>Vendor Qualifications &amp; References</w:t>
        </w:r>
        <w:r w:rsidR="001D4D60">
          <w:rPr>
            <w:noProof/>
            <w:webHidden/>
          </w:rPr>
          <w:tab/>
        </w:r>
        <w:r w:rsidR="001D4D60">
          <w:rPr>
            <w:noProof/>
            <w:webHidden/>
          </w:rPr>
          <w:fldChar w:fldCharType="begin"/>
        </w:r>
        <w:r w:rsidR="001D4D60">
          <w:rPr>
            <w:noProof/>
            <w:webHidden/>
          </w:rPr>
          <w:instrText xml:space="preserve"> PAGEREF _Toc23497055 \h </w:instrText>
        </w:r>
        <w:r w:rsidR="001D4D60">
          <w:rPr>
            <w:noProof/>
            <w:webHidden/>
          </w:rPr>
        </w:r>
        <w:r w:rsidR="001D4D60">
          <w:rPr>
            <w:noProof/>
            <w:webHidden/>
          </w:rPr>
          <w:fldChar w:fldCharType="separate"/>
        </w:r>
        <w:r w:rsidR="001D4D60">
          <w:rPr>
            <w:noProof/>
            <w:webHidden/>
          </w:rPr>
          <w:t>5</w:t>
        </w:r>
        <w:r w:rsidR="001D4D60">
          <w:rPr>
            <w:noProof/>
            <w:webHidden/>
          </w:rPr>
          <w:fldChar w:fldCharType="end"/>
        </w:r>
      </w:hyperlink>
    </w:p>
    <w:p w:rsidR="001D4D60" w:rsidRDefault="008C7533">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3497056" w:history="1">
        <w:r w:rsidR="001D4D60" w:rsidRPr="002F3E37">
          <w:rPr>
            <w:rStyle w:val="Hyperlink"/>
            <w:noProof/>
          </w:rPr>
          <w:t>5.1.1</w:t>
        </w:r>
        <w:r w:rsidR="001D4D60">
          <w:rPr>
            <w:rFonts w:asciiTheme="minorHAnsi" w:eastAsiaTheme="minorEastAsia" w:hAnsiTheme="minorHAnsi" w:cstheme="minorBidi"/>
            <w:i w:val="0"/>
            <w:iCs w:val="0"/>
            <w:noProof/>
            <w:sz w:val="22"/>
            <w:szCs w:val="22"/>
          </w:rPr>
          <w:tab/>
        </w:r>
        <w:r w:rsidR="001D4D60" w:rsidRPr="002F3E37">
          <w:rPr>
            <w:rStyle w:val="Hyperlink"/>
            <w:noProof/>
          </w:rPr>
          <w:t>Experience, capacity and references</w:t>
        </w:r>
        <w:r w:rsidR="001D4D60">
          <w:rPr>
            <w:noProof/>
            <w:webHidden/>
          </w:rPr>
          <w:tab/>
        </w:r>
        <w:r w:rsidR="001D4D60">
          <w:rPr>
            <w:noProof/>
            <w:webHidden/>
          </w:rPr>
          <w:fldChar w:fldCharType="begin"/>
        </w:r>
        <w:r w:rsidR="001D4D60">
          <w:rPr>
            <w:noProof/>
            <w:webHidden/>
          </w:rPr>
          <w:instrText xml:space="preserve"> PAGEREF _Toc23497056 \h </w:instrText>
        </w:r>
        <w:r w:rsidR="001D4D60">
          <w:rPr>
            <w:noProof/>
            <w:webHidden/>
          </w:rPr>
        </w:r>
        <w:r w:rsidR="001D4D60">
          <w:rPr>
            <w:noProof/>
            <w:webHidden/>
          </w:rPr>
          <w:fldChar w:fldCharType="separate"/>
        </w:r>
        <w:r w:rsidR="001D4D60">
          <w:rPr>
            <w:noProof/>
            <w:webHidden/>
          </w:rPr>
          <w:t>5</w:t>
        </w:r>
        <w:r w:rsidR="001D4D60">
          <w:rPr>
            <w:noProof/>
            <w:webHidden/>
          </w:rPr>
          <w:fldChar w:fldCharType="end"/>
        </w:r>
      </w:hyperlink>
    </w:p>
    <w:p w:rsidR="001D4D60" w:rsidRDefault="008C7533">
      <w:pPr>
        <w:pStyle w:val="TOC2"/>
        <w:rPr>
          <w:rFonts w:asciiTheme="minorHAnsi" w:eastAsiaTheme="minorEastAsia" w:hAnsiTheme="minorHAnsi" w:cstheme="minorBidi"/>
          <w:smallCaps w:val="0"/>
          <w:noProof/>
          <w:sz w:val="22"/>
          <w:szCs w:val="22"/>
        </w:rPr>
      </w:pPr>
      <w:hyperlink w:anchor="_Toc23497057" w:history="1">
        <w:r w:rsidR="001D4D60" w:rsidRPr="002F3E37">
          <w:rPr>
            <w:rStyle w:val="Hyperlink"/>
            <w:noProof/>
          </w:rPr>
          <w:t>6 Budget &amp; Estimated Pricing</w:t>
        </w:r>
        <w:r w:rsidR="001D4D60">
          <w:rPr>
            <w:noProof/>
            <w:webHidden/>
          </w:rPr>
          <w:tab/>
        </w:r>
        <w:r w:rsidR="001D4D60">
          <w:rPr>
            <w:noProof/>
            <w:webHidden/>
          </w:rPr>
          <w:fldChar w:fldCharType="begin"/>
        </w:r>
        <w:r w:rsidR="001D4D60">
          <w:rPr>
            <w:noProof/>
            <w:webHidden/>
          </w:rPr>
          <w:instrText xml:space="preserve"> PAGEREF _Toc23497057 \h </w:instrText>
        </w:r>
        <w:r w:rsidR="001D4D60">
          <w:rPr>
            <w:noProof/>
            <w:webHidden/>
          </w:rPr>
        </w:r>
        <w:r w:rsidR="001D4D60">
          <w:rPr>
            <w:noProof/>
            <w:webHidden/>
          </w:rPr>
          <w:fldChar w:fldCharType="separate"/>
        </w:r>
        <w:r w:rsidR="001D4D60">
          <w:rPr>
            <w:noProof/>
            <w:webHidden/>
          </w:rPr>
          <w:t>6</w:t>
        </w:r>
        <w:r w:rsidR="001D4D60">
          <w:rPr>
            <w:noProof/>
            <w:webHidden/>
          </w:rPr>
          <w:fldChar w:fldCharType="end"/>
        </w:r>
      </w:hyperlink>
    </w:p>
    <w:p w:rsidR="00F35115" w:rsidRPr="00D947CF" w:rsidRDefault="00F35115" w:rsidP="00F35115">
      <w:pPr>
        <w:ind w:left="90"/>
        <w:rPr>
          <w:rFonts w:ascii="Arial" w:hAnsi="Arial" w:cs="Arial"/>
        </w:rPr>
      </w:pPr>
      <w:r w:rsidRPr="00D947CF">
        <w:rPr>
          <w:rFonts w:ascii="Arial" w:hAnsi="Arial" w:cs="Arial"/>
        </w:rPr>
        <w:fldChar w:fldCharType="end"/>
      </w:r>
    </w:p>
    <w:p w:rsidR="00F35115" w:rsidRPr="00D947CF" w:rsidRDefault="00F35115" w:rsidP="00F35115">
      <w:pPr>
        <w:rPr>
          <w:rFonts w:ascii="Arial" w:hAnsi="Arial" w:cs="Arial"/>
        </w:rPr>
      </w:pPr>
      <w:r w:rsidRPr="00D947CF">
        <w:rPr>
          <w:rFonts w:ascii="Arial" w:hAnsi="Arial" w:cs="Arial"/>
        </w:rPr>
        <w:br w:type="page"/>
      </w:r>
    </w:p>
    <w:p w:rsidR="00F35115" w:rsidRPr="00D947CF" w:rsidRDefault="00F35115" w:rsidP="00F35115">
      <w:pPr>
        <w:pStyle w:val="Heading2"/>
        <w:numPr>
          <w:ilvl w:val="0"/>
          <w:numId w:val="2"/>
        </w:numPr>
        <w:rPr>
          <w:sz w:val="32"/>
          <w:szCs w:val="32"/>
        </w:rPr>
      </w:pPr>
      <w:bookmarkStart w:id="1" w:name="_Toc255739541"/>
      <w:bookmarkStart w:id="2" w:name="_Toc266264174"/>
      <w:bookmarkStart w:id="3" w:name="_Toc23497040"/>
      <w:r w:rsidRPr="00D947CF">
        <w:rPr>
          <w:sz w:val="32"/>
          <w:szCs w:val="32"/>
        </w:rPr>
        <w:t>Statement of Work</w:t>
      </w:r>
      <w:bookmarkEnd w:id="1"/>
      <w:bookmarkEnd w:id="2"/>
      <w:bookmarkEnd w:id="3"/>
    </w:p>
    <w:p w:rsidR="00F35115" w:rsidRPr="00D947CF" w:rsidRDefault="00F35115" w:rsidP="00F35115">
      <w:pPr>
        <w:pStyle w:val="Heading3"/>
        <w:tabs>
          <w:tab w:val="clear" w:pos="792"/>
          <w:tab w:val="num" w:pos="900"/>
        </w:tabs>
        <w:ind w:left="900" w:hanging="540"/>
      </w:pPr>
      <w:bookmarkStart w:id="4" w:name="_Toc255739542"/>
      <w:bookmarkStart w:id="5" w:name="_Toc266264175"/>
      <w:bookmarkStart w:id="6" w:name="_Toc23497041"/>
      <w:r w:rsidRPr="00D947CF">
        <w:t>Purpose</w:t>
      </w:r>
      <w:bookmarkEnd w:id="4"/>
      <w:bookmarkEnd w:id="5"/>
      <w:bookmarkEnd w:id="6"/>
    </w:p>
    <w:p w:rsidR="00933A45" w:rsidRPr="00933A45" w:rsidRDefault="00933A45" w:rsidP="00F35115">
      <w:pPr>
        <w:ind w:left="360"/>
        <w:rPr>
          <w:rFonts w:ascii="Arial" w:hAnsi="Arial" w:cs="Arial"/>
          <w:sz w:val="20"/>
        </w:rPr>
      </w:pPr>
      <w:r w:rsidRPr="00933A45">
        <w:rPr>
          <w:rFonts w:ascii="Arial" w:hAnsi="Arial" w:cs="Arial"/>
          <w:sz w:val="20"/>
        </w:rPr>
        <w:t xml:space="preserve">The </w:t>
      </w:r>
      <w:r w:rsidRPr="00933A45">
        <w:rPr>
          <w:rFonts w:ascii="Arial" w:hAnsi="Arial" w:cs="Arial"/>
          <w:sz w:val="20"/>
        </w:rPr>
        <w:t xml:space="preserve">Oregon Manufacturing Extension Partnership, Inc. (OMEP) is seeking </w:t>
      </w:r>
      <w:r w:rsidRPr="00933A45">
        <w:rPr>
          <w:rFonts w:ascii="Arial" w:hAnsi="Arial" w:cs="Arial"/>
          <w:sz w:val="20"/>
        </w:rPr>
        <w:t xml:space="preserve">qualified </w:t>
      </w:r>
      <w:r>
        <w:rPr>
          <w:rFonts w:ascii="Arial" w:hAnsi="Arial" w:cs="Arial"/>
          <w:sz w:val="20"/>
        </w:rPr>
        <w:t xml:space="preserve">Defense Federal Acquisition Regulation Supplement (DFARS) </w:t>
      </w:r>
      <w:r>
        <w:rPr>
          <w:rFonts w:ascii="Arial" w:hAnsi="Arial" w:cs="Arial"/>
          <w:sz w:val="20"/>
        </w:rPr>
        <w:t xml:space="preserve">IT </w:t>
      </w:r>
      <w:r w:rsidRPr="00933A45">
        <w:rPr>
          <w:rFonts w:ascii="Arial" w:hAnsi="Arial" w:cs="Arial"/>
          <w:sz w:val="20"/>
        </w:rPr>
        <w:t xml:space="preserve">contractor to assist OMEP in compliance with these regulations. </w:t>
      </w:r>
    </w:p>
    <w:p w:rsidR="00933A45" w:rsidRDefault="00933A45" w:rsidP="00F35115">
      <w:pPr>
        <w:ind w:left="360"/>
        <w:rPr>
          <w:rFonts w:ascii="Calibri" w:hAnsi="Calibri"/>
        </w:rPr>
      </w:pPr>
    </w:p>
    <w:p w:rsidR="00F35115" w:rsidRPr="00D947CF" w:rsidRDefault="005B4E99" w:rsidP="00F35115">
      <w:pPr>
        <w:ind w:left="360"/>
        <w:rPr>
          <w:rFonts w:ascii="Arial" w:hAnsi="Arial" w:cs="Arial"/>
          <w:sz w:val="20"/>
        </w:rPr>
      </w:pPr>
      <w:r>
        <w:rPr>
          <w:rFonts w:ascii="Arial" w:hAnsi="Arial" w:cs="Arial"/>
          <w:sz w:val="20"/>
        </w:rPr>
        <w:t>OMEP receive</w:t>
      </w:r>
      <w:r w:rsidR="00F03D4C">
        <w:rPr>
          <w:rFonts w:ascii="Arial" w:hAnsi="Arial" w:cs="Arial"/>
          <w:sz w:val="20"/>
        </w:rPr>
        <w:t>s</w:t>
      </w:r>
      <w:r>
        <w:rPr>
          <w:rFonts w:ascii="Arial" w:hAnsi="Arial" w:cs="Arial"/>
          <w:sz w:val="20"/>
        </w:rPr>
        <w:t xml:space="preserve"> federal funding from the Department of Defense (DOD). The DOD has mandated that recipients of its funding must be taking steps to meet compliance with </w:t>
      </w:r>
      <w:r w:rsidR="00CF1359">
        <w:rPr>
          <w:rFonts w:ascii="Arial" w:hAnsi="Arial" w:cs="Arial"/>
          <w:sz w:val="20"/>
        </w:rPr>
        <w:t xml:space="preserve">DFARS </w:t>
      </w:r>
      <w:proofErr w:type="gramStart"/>
      <w:r w:rsidR="00CF1359">
        <w:rPr>
          <w:rFonts w:ascii="Arial" w:hAnsi="Arial" w:cs="Arial"/>
          <w:sz w:val="20"/>
        </w:rPr>
        <w:t>minimum security</w:t>
      </w:r>
      <w:proofErr w:type="gramEnd"/>
      <w:r w:rsidR="00CF1359">
        <w:rPr>
          <w:rFonts w:ascii="Arial" w:hAnsi="Arial" w:cs="Arial"/>
          <w:sz w:val="20"/>
        </w:rPr>
        <w:t xml:space="preserve"> standards as outline</w:t>
      </w:r>
      <w:r w:rsidR="00F03D4C">
        <w:rPr>
          <w:rFonts w:ascii="Arial" w:hAnsi="Arial" w:cs="Arial"/>
          <w:sz w:val="20"/>
        </w:rPr>
        <w:t>d</w:t>
      </w:r>
      <w:r w:rsidR="00CF1359">
        <w:rPr>
          <w:rFonts w:ascii="Arial" w:hAnsi="Arial" w:cs="Arial"/>
          <w:sz w:val="20"/>
        </w:rPr>
        <w:t xml:space="preserve"> in </w:t>
      </w:r>
      <w:r>
        <w:rPr>
          <w:rFonts w:ascii="Arial" w:hAnsi="Arial" w:cs="Arial"/>
          <w:sz w:val="20"/>
        </w:rPr>
        <w:t xml:space="preserve">NIST </w:t>
      </w:r>
      <w:r w:rsidR="00CF1359">
        <w:rPr>
          <w:rFonts w:ascii="Arial" w:hAnsi="Arial" w:cs="Arial"/>
          <w:sz w:val="20"/>
        </w:rPr>
        <w:t>Special Publication (</w:t>
      </w:r>
      <w:r>
        <w:rPr>
          <w:rFonts w:ascii="Arial" w:hAnsi="Arial" w:cs="Arial"/>
          <w:sz w:val="20"/>
        </w:rPr>
        <w:t>SP</w:t>
      </w:r>
      <w:r w:rsidR="00CF1359">
        <w:rPr>
          <w:rFonts w:ascii="Arial" w:hAnsi="Arial" w:cs="Arial"/>
          <w:sz w:val="20"/>
        </w:rPr>
        <w:t>)</w:t>
      </w:r>
      <w:r>
        <w:rPr>
          <w:rFonts w:ascii="Arial" w:hAnsi="Arial" w:cs="Arial"/>
          <w:sz w:val="20"/>
        </w:rPr>
        <w:t xml:space="preserve"> 800-171. </w:t>
      </w:r>
      <w:r w:rsidR="00F35115" w:rsidRPr="00D947CF">
        <w:rPr>
          <w:rFonts w:ascii="Arial" w:hAnsi="Arial" w:cs="Arial"/>
          <w:sz w:val="20"/>
        </w:rPr>
        <w:t xml:space="preserve">The purpose of this </w:t>
      </w:r>
      <w:r w:rsidR="00E11A99">
        <w:rPr>
          <w:rFonts w:ascii="Arial" w:hAnsi="Arial" w:cs="Arial"/>
          <w:sz w:val="20"/>
        </w:rPr>
        <w:t>RFP</w:t>
      </w:r>
      <w:r w:rsidR="00F35115" w:rsidRPr="00D947CF">
        <w:rPr>
          <w:rFonts w:ascii="Arial" w:hAnsi="Arial" w:cs="Arial"/>
          <w:sz w:val="20"/>
        </w:rPr>
        <w:t xml:space="preserve"> is to invite prospective vendors to submit a </w:t>
      </w:r>
      <w:r w:rsidR="00E11A99">
        <w:rPr>
          <w:rFonts w:ascii="Arial" w:hAnsi="Arial" w:cs="Arial"/>
          <w:sz w:val="20"/>
        </w:rPr>
        <w:t>RFP</w:t>
      </w:r>
      <w:r w:rsidR="00F35115" w:rsidRPr="00D947CF">
        <w:rPr>
          <w:rFonts w:ascii="Arial" w:hAnsi="Arial" w:cs="Arial"/>
          <w:sz w:val="20"/>
        </w:rPr>
        <w:t xml:space="preserve"> to </w:t>
      </w:r>
      <w:r>
        <w:rPr>
          <w:rFonts w:ascii="Arial" w:hAnsi="Arial" w:cs="Arial"/>
          <w:sz w:val="20"/>
        </w:rPr>
        <w:t>assist OMEP with performing a compliance assessment, identify steps required to meet the standards and assist OMEP in implementing a compliance program</w:t>
      </w:r>
      <w:r w:rsidR="00F35115">
        <w:rPr>
          <w:rFonts w:ascii="Arial" w:hAnsi="Arial" w:cs="Arial"/>
          <w:sz w:val="20"/>
        </w:rPr>
        <w:t xml:space="preserve">. </w:t>
      </w:r>
    </w:p>
    <w:p w:rsidR="00F35115" w:rsidRPr="00D947CF" w:rsidRDefault="00F35115" w:rsidP="00F35115">
      <w:pPr>
        <w:ind w:left="360"/>
        <w:rPr>
          <w:rFonts w:ascii="Arial" w:hAnsi="Arial" w:cs="Arial"/>
          <w:sz w:val="20"/>
        </w:rPr>
      </w:pPr>
    </w:p>
    <w:p w:rsidR="00F35115" w:rsidRPr="00D947CF" w:rsidRDefault="00F35115" w:rsidP="00F35115">
      <w:pPr>
        <w:pStyle w:val="Heading2"/>
        <w:numPr>
          <w:ilvl w:val="0"/>
          <w:numId w:val="2"/>
        </w:numPr>
        <w:rPr>
          <w:sz w:val="32"/>
          <w:szCs w:val="32"/>
        </w:rPr>
      </w:pPr>
      <w:bookmarkStart w:id="7" w:name="_Toc255739544"/>
      <w:bookmarkStart w:id="8" w:name="_Toc266264177"/>
      <w:bookmarkStart w:id="9" w:name="_Toc23497042"/>
      <w:r w:rsidRPr="00D947CF">
        <w:rPr>
          <w:sz w:val="32"/>
          <w:szCs w:val="32"/>
        </w:rPr>
        <w:t>General Information</w:t>
      </w:r>
      <w:bookmarkEnd w:id="7"/>
      <w:bookmarkEnd w:id="8"/>
      <w:bookmarkEnd w:id="9"/>
    </w:p>
    <w:p w:rsidR="00F35115" w:rsidRPr="00D947CF" w:rsidRDefault="00F35115" w:rsidP="00F35115">
      <w:pPr>
        <w:pStyle w:val="Heading3"/>
        <w:tabs>
          <w:tab w:val="clear" w:pos="792"/>
          <w:tab w:val="num" w:pos="900"/>
        </w:tabs>
        <w:ind w:left="900" w:hanging="540"/>
      </w:pPr>
      <w:bookmarkStart w:id="10" w:name="_Toc255739546"/>
      <w:bookmarkStart w:id="11" w:name="_Toc266264179"/>
      <w:bookmarkStart w:id="12" w:name="_Toc23497043"/>
      <w:r w:rsidRPr="00D947CF">
        <w:t>The Enterprise</w:t>
      </w:r>
      <w:bookmarkEnd w:id="10"/>
      <w:bookmarkEnd w:id="11"/>
      <w:bookmarkEnd w:id="12"/>
    </w:p>
    <w:p w:rsidR="00F35115" w:rsidRPr="001F53FF" w:rsidRDefault="00F35115" w:rsidP="00F35115">
      <w:pPr>
        <w:ind w:left="360"/>
        <w:rPr>
          <w:rFonts w:ascii="Arial" w:hAnsi="Arial" w:cs="Arial"/>
          <w:sz w:val="20"/>
        </w:rPr>
      </w:pPr>
      <w:r w:rsidRPr="001F53FF">
        <w:rPr>
          <w:rFonts w:ascii="Arial" w:hAnsi="Arial" w:cs="Arial"/>
          <w:sz w:val="20"/>
        </w:rPr>
        <w:t>OMEP is a non-profit organization that exists to help Oregon manufacturers respond to the challenges of competing in an increasingly global economy.</w:t>
      </w:r>
    </w:p>
    <w:p w:rsidR="00F35115" w:rsidRPr="001F53FF" w:rsidRDefault="00F35115" w:rsidP="00F35115">
      <w:pPr>
        <w:ind w:left="360"/>
        <w:rPr>
          <w:rFonts w:ascii="Arial" w:hAnsi="Arial" w:cs="Arial"/>
          <w:sz w:val="20"/>
        </w:rPr>
      </w:pPr>
    </w:p>
    <w:p w:rsidR="00F35115" w:rsidRPr="001F53FF" w:rsidRDefault="00F35115" w:rsidP="00F35115">
      <w:pPr>
        <w:ind w:left="360"/>
        <w:rPr>
          <w:rFonts w:ascii="Arial" w:hAnsi="Arial" w:cs="Arial"/>
          <w:sz w:val="20"/>
        </w:rPr>
      </w:pPr>
      <w:r w:rsidRPr="001F53FF">
        <w:rPr>
          <w:rFonts w:ascii="Arial" w:hAnsi="Arial" w:cs="Arial"/>
          <w:sz w:val="20"/>
        </w:rPr>
        <w:t>Our process begins with a comprehensive assessment, during which we work with owners, executives, managers and operators to assess company needs in all areas. We evaluate key opportunities, isolate obstacles to growth, and move quickly into implementation to ensure immediate return on efforts.</w:t>
      </w:r>
    </w:p>
    <w:p w:rsidR="00F35115" w:rsidRDefault="00F35115" w:rsidP="00F35115">
      <w:pPr>
        <w:keepNext/>
        <w:tabs>
          <w:tab w:val="num" w:pos="432"/>
        </w:tabs>
        <w:spacing w:after="60"/>
        <w:ind w:left="709" w:right="-420" w:hanging="709"/>
        <w:outlineLvl w:val="0"/>
        <w:rPr>
          <w:rFonts w:ascii="Century Gothic" w:hAnsi="Century Gothic"/>
          <w:b/>
          <w:i/>
          <w:iCs/>
          <w:kern w:val="28"/>
        </w:rPr>
      </w:pPr>
      <w:bookmarkStart w:id="13" w:name="_Toc377135562"/>
      <w:bookmarkStart w:id="14" w:name="_Toc387931472"/>
      <w:r>
        <w:rPr>
          <w:rFonts w:ascii="Century Gothic" w:hAnsi="Century Gothic"/>
          <w:b/>
          <w:i/>
          <w:iCs/>
          <w:kern w:val="28"/>
        </w:rPr>
        <w:tab/>
      </w:r>
    </w:p>
    <w:p w:rsidR="00F35115" w:rsidRPr="00512B11" w:rsidRDefault="00F35115" w:rsidP="00F35115">
      <w:pPr>
        <w:keepNext/>
        <w:tabs>
          <w:tab w:val="num" w:pos="432"/>
        </w:tabs>
        <w:spacing w:after="60"/>
        <w:ind w:left="709" w:right="-420" w:hanging="709"/>
        <w:outlineLvl w:val="0"/>
        <w:rPr>
          <w:rFonts w:ascii="Century Gothic" w:hAnsi="Century Gothic"/>
          <w:b/>
          <w:i/>
          <w:iCs/>
          <w:kern w:val="28"/>
        </w:rPr>
      </w:pPr>
      <w:r>
        <w:rPr>
          <w:rFonts w:ascii="Century Gothic" w:hAnsi="Century Gothic"/>
          <w:b/>
          <w:i/>
          <w:iCs/>
          <w:kern w:val="28"/>
        </w:rPr>
        <w:tab/>
      </w:r>
      <w:bookmarkStart w:id="15" w:name="_Toc23497044"/>
      <w:r w:rsidRPr="00512B11">
        <w:rPr>
          <w:rFonts w:ascii="Century Gothic" w:hAnsi="Century Gothic"/>
          <w:b/>
          <w:i/>
          <w:iCs/>
          <w:kern w:val="28"/>
        </w:rPr>
        <w:t>Overview of Current</w:t>
      </w:r>
      <w:r>
        <w:rPr>
          <w:rFonts w:ascii="Century Gothic" w:hAnsi="Century Gothic"/>
          <w:b/>
          <w:i/>
          <w:iCs/>
          <w:kern w:val="28"/>
        </w:rPr>
        <w:t xml:space="preserve"> OMEP</w:t>
      </w:r>
      <w:r w:rsidRPr="00512B11">
        <w:rPr>
          <w:rFonts w:ascii="Century Gothic" w:hAnsi="Century Gothic"/>
          <w:b/>
          <w:i/>
          <w:iCs/>
          <w:kern w:val="28"/>
        </w:rPr>
        <w:t xml:space="preserve"> Technical Environment</w:t>
      </w:r>
      <w:bookmarkEnd w:id="13"/>
      <w:bookmarkEnd w:id="14"/>
      <w:bookmarkEnd w:id="15"/>
      <w:r w:rsidRPr="00512B11">
        <w:rPr>
          <w:rFonts w:ascii="Century Gothic" w:hAnsi="Century Gothic"/>
          <w:b/>
          <w:i/>
          <w:iCs/>
          <w:kern w:val="28"/>
        </w:rPr>
        <w:t xml:space="preserve"> </w:t>
      </w:r>
    </w:p>
    <w:p w:rsidR="00F35115" w:rsidRPr="001F53FF" w:rsidRDefault="00F35115" w:rsidP="00F35115">
      <w:pPr>
        <w:ind w:left="426"/>
        <w:rPr>
          <w:rFonts w:ascii="Arial" w:hAnsi="Arial" w:cs="Arial"/>
          <w:sz w:val="20"/>
        </w:rPr>
      </w:pPr>
      <w:r w:rsidRPr="004A5A4E">
        <w:rPr>
          <w:rFonts w:ascii="Arial" w:hAnsi="Arial" w:cs="Arial"/>
          <w:sz w:val="20"/>
        </w:rPr>
        <w:t>OMEP has one main office in Portland Oregon and approximately 1</w:t>
      </w:r>
      <w:r w:rsidR="005B4E99" w:rsidRPr="004A5A4E">
        <w:rPr>
          <w:rFonts w:ascii="Arial" w:hAnsi="Arial" w:cs="Arial"/>
          <w:sz w:val="20"/>
        </w:rPr>
        <w:t>6</w:t>
      </w:r>
      <w:r w:rsidRPr="004A5A4E">
        <w:rPr>
          <w:rFonts w:ascii="Arial" w:hAnsi="Arial" w:cs="Arial"/>
          <w:sz w:val="20"/>
        </w:rPr>
        <w:t xml:space="preserve"> remote home </w:t>
      </w:r>
      <w:r w:rsidR="001D74FD" w:rsidRPr="004A5A4E">
        <w:rPr>
          <w:rFonts w:ascii="Arial" w:hAnsi="Arial" w:cs="Arial"/>
          <w:sz w:val="20"/>
        </w:rPr>
        <w:t xml:space="preserve">consultant </w:t>
      </w:r>
      <w:r w:rsidRPr="004A5A4E">
        <w:rPr>
          <w:rFonts w:ascii="Arial" w:hAnsi="Arial" w:cs="Arial"/>
          <w:sz w:val="20"/>
        </w:rPr>
        <w:t xml:space="preserve">offices where our business consultants work from </w:t>
      </w:r>
      <w:r w:rsidR="001D4D60" w:rsidRPr="004A5A4E">
        <w:rPr>
          <w:rFonts w:ascii="Arial" w:hAnsi="Arial" w:cs="Arial"/>
          <w:sz w:val="20"/>
        </w:rPr>
        <w:t>when not on client sites</w:t>
      </w:r>
      <w:r w:rsidRPr="004A5A4E">
        <w:rPr>
          <w:rFonts w:ascii="Arial" w:hAnsi="Arial" w:cs="Arial"/>
          <w:sz w:val="20"/>
        </w:rPr>
        <w:t xml:space="preserve">. </w:t>
      </w:r>
      <w:r w:rsidR="001D74FD" w:rsidRPr="004A5A4E">
        <w:rPr>
          <w:rFonts w:ascii="Arial" w:hAnsi="Arial" w:cs="Arial"/>
          <w:sz w:val="20"/>
        </w:rPr>
        <w:t xml:space="preserve">Each consultant has a laptop they work from. There are currently about half of our consultants working on DOD related projects. OMEP has four servers, six desktop computers </w:t>
      </w:r>
      <w:r w:rsidR="008E3182" w:rsidRPr="004A5A4E">
        <w:rPr>
          <w:rFonts w:ascii="Arial" w:hAnsi="Arial" w:cs="Arial"/>
          <w:sz w:val="20"/>
        </w:rPr>
        <w:t xml:space="preserve">(1 </w:t>
      </w:r>
      <w:r w:rsidR="00636923" w:rsidRPr="004A5A4E">
        <w:rPr>
          <w:rFonts w:ascii="Arial" w:hAnsi="Arial" w:cs="Arial"/>
          <w:sz w:val="20"/>
        </w:rPr>
        <w:t>for Controller, the rest for conference rooms</w:t>
      </w:r>
      <w:r w:rsidR="008E3182" w:rsidRPr="004A5A4E">
        <w:rPr>
          <w:rFonts w:ascii="Arial" w:hAnsi="Arial" w:cs="Arial"/>
          <w:sz w:val="20"/>
        </w:rPr>
        <w:t xml:space="preserve">) </w:t>
      </w:r>
      <w:r w:rsidR="001D74FD" w:rsidRPr="004A5A4E">
        <w:rPr>
          <w:rFonts w:ascii="Arial" w:hAnsi="Arial" w:cs="Arial"/>
          <w:sz w:val="20"/>
        </w:rPr>
        <w:t>and 27 laptops.</w:t>
      </w:r>
    </w:p>
    <w:p w:rsidR="00F35115" w:rsidRPr="001F53FF" w:rsidRDefault="00F35115" w:rsidP="00F35115">
      <w:pPr>
        <w:ind w:left="426"/>
        <w:rPr>
          <w:rFonts w:ascii="Arial" w:hAnsi="Arial" w:cs="Arial"/>
          <w:sz w:val="20"/>
        </w:rPr>
      </w:pPr>
    </w:p>
    <w:p w:rsidR="00F35115" w:rsidRPr="00D947CF" w:rsidRDefault="00F35115" w:rsidP="00F35115">
      <w:pPr>
        <w:pStyle w:val="Heading3"/>
        <w:tabs>
          <w:tab w:val="clear" w:pos="792"/>
          <w:tab w:val="num" w:pos="900"/>
        </w:tabs>
        <w:ind w:left="900" w:hanging="540"/>
      </w:pPr>
      <w:bookmarkStart w:id="16" w:name="_Toc255739548"/>
      <w:bookmarkStart w:id="17" w:name="_Toc266264181"/>
      <w:bookmarkStart w:id="18" w:name="_Toc23497045"/>
      <w:r w:rsidRPr="00D947CF">
        <w:t>Schedule of Events</w:t>
      </w:r>
      <w:bookmarkEnd w:id="16"/>
      <w:bookmarkEnd w:id="17"/>
      <w:bookmarkEnd w:id="18"/>
    </w:p>
    <w:p w:rsidR="00F35115" w:rsidRPr="00D947CF" w:rsidRDefault="00F35115" w:rsidP="00F35115">
      <w:pPr>
        <w:ind w:left="360"/>
        <w:rPr>
          <w:rFonts w:ascii="Arial" w:hAnsi="Arial" w:cs="Arial"/>
          <w:sz w:val="20"/>
        </w:rPr>
      </w:pPr>
      <w:r w:rsidRPr="00D947CF">
        <w:rPr>
          <w:rFonts w:ascii="Arial" w:hAnsi="Arial" w:cs="Arial"/>
          <w:sz w:val="20"/>
        </w:rPr>
        <w:t xml:space="preserve">The following is a tentative schedule that will apply to this </w:t>
      </w:r>
      <w:r w:rsidR="00E11A99">
        <w:rPr>
          <w:rFonts w:ascii="Arial" w:hAnsi="Arial" w:cs="Arial"/>
          <w:sz w:val="20"/>
        </w:rPr>
        <w:t>RFP</w:t>
      </w:r>
      <w:r w:rsidRPr="00D947CF">
        <w:rPr>
          <w:rFonts w:ascii="Arial" w:hAnsi="Arial" w:cs="Arial"/>
          <w:sz w:val="20"/>
        </w:rPr>
        <w:t>, but may change in accordance with the organization’s needs or unforeseen circumstances.</w:t>
      </w:r>
    </w:p>
    <w:p w:rsidR="00F35115" w:rsidRPr="00D947CF" w:rsidRDefault="00F35115" w:rsidP="00F35115">
      <w:pPr>
        <w:ind w:left="360" w:firstLine="360"/>
        <w:rPr>
          <w:rFonts w:ascii="Arial" w:hAnsi="Arial" w:cs="Arial"/>
          <w:sz w:val="20"/>
        </w:rPr>
      </w:pPr>
      <w:r w:rsidRPr="00D947CF">
        <w:rPr>
          <w:rFonts w:ascii="Arial" w:hAnsi="Arial" w:cs="Arial"/>
          <w:sz w:val="20"/>
        </w:rPr>
        <w:t xml:space="preserve">Issuance of </w:t>
      </w:r>
      <w:r w:rsidR="00E11A99">
        <w:rPr>
          <w:rFonts w:ascii="Arial" w:hAnsi="Arial" w:cs="Arial"/>
          <w:sz w:val="20"/>
        </w:rPr>
        <w:t>RFP</w:t>
      </w:r>
      <w:r w:rsidRPr="00D947CF">
        <w:rPr>
          <w:rFonts w:ascii="Arial" w:hAnsi="Arial" w:cs="Arial"/>
          <w:sz w:val="20"/>
        </w:rPr>
        <w:tab/>
      </w:r>
      <w:r w:rsidR="002F6D5B">
        <w:rPr>
          <w:rFonts w:ascii="Arial" w:hAnsi="Arial" w:cs="Arial"/>
          <w:sz w:val="20"/>
        </w:rPr>
        <w:tab/>
      </w:r>
      <w:r w:rsidR="002F6D5B">
        <w:rPr>
          <w:rFonts w:ascii="Arial" w:hAnsi="Arial" w:cs="Arial"/>
          <w:sz w:val="20"/>
        </w:rPr>
        <w:tab/>
      </w:r>
      <w:r>
        <w:rPr>
          <w:rFonts w:ascii="Arial" w:hAnsi="Arial" w:cs="Arial"/>
          <w:sz w:val="20"/>
        </w:rPr>
        <w:t>1</w:t>
      </w:r>
      <w:r w:rsidR="005B4E99">
        <w:rPr>
          <w:rFonts w:ascii="Arial" w:hAnsi="Arial" w:cs="Arial"/>
          <w:sz w:val="20"/>
        </w:rPr>
        <w:t>1/</w:t>
      </w:r>
      <w:r w:rsidR="00DC6375">
        <w:rPr>
          <w:rFonts w:ascii="Arial" w:hAnsi="Arial" w:cs="Arial"/>
          <w:sz w:val="20"/>
        </w:rPr>
        <w:t>5</w:t>
      </w:r>
      <w:r>
        <w:rPr>
          <w:rFonts w:ascii="Arial" w:hAnsi="Arial" w:cs="Arial"/>
          <w:sz w:val="20"/>
        </w:rPr>
        <w:t>/1</w:t>
      </w:r>
      <w:r w:rsidR="005B4E99">
        <w:rPr>
          <w:rFonts w:ascii="Arial" w:hAnsi="Arial" w:cs="Arial"/>
          <w:sz w:val="20"/>
        </w:rPr>
        <w:t>9</w:t>
      </w:r>
    </w:p>
    <w:p w:rsidR="00F35115" w:rsidRPr="00D947CF" w:rsidRDefault="00F35115" w:rsidP="00F35115">
      <w:pPr>
        <w:ind w:left="360" w:firstLine="360"/>
        <w:rPr>
          <w:rFonts w:ascii="Arial" w:hAnsi="Arial" w:cs="Arial"/>
          <w:sz w:val="20"/>
        </w:rPr>
      </w:pPr>
      <w:r w:rsidRPr="00D947CF">
        <w:rPr>
          <w:rFonts w:ascii="Arial" w:hAnsi="Arial" w:cs="Arial"/>
          <w:sz w:val="20"/>
        </w:rPr>
        <w:t>Technical Questions/Inquiries due</w:t>
      </w:r>
      <w:r w:rsidRPr="00D947CF">
        <w:rPr>
          <w:rFonts w:ascii="Arial" w:hAnsi="Arial" w:cs="Arial"/>
          <w:sz w:val="20"/>
        </w:rPr>
        <w:tab/>
      </w:r>
      <w:r w:rsidR="005B4E99">
        <w:rPr>
          <w:rFonts w:ascii="Arial" w:hAnsi="Arial" w:cs="Arial"/>
          <w:sz w:val="20"/>
        </w:rPr>
        <w:t>11</w:t>
      </w:r>
      <w:r>
        <w:rPr>
          <w:rFonts w:ascii="Arial" w:hAnsi="Arial" w:cs="Arial"/>
          <w:sz w:val="20"/>
        </w:rPr>
        <w:t>/</w:t>
      </w:r>
      <w:r w:rsidR="005B4E99">
        <w:rPr>
          <w:rFonts w:ascii="Arial" w:hAnsi="Arial" w:cs="Arial"/>
          <w:sz w:val="20"/>
        </w:rPr>
        <w:t>29</w:t>
      </w:r>
      <w:r>
        <w:rPr>
          <w:rFonts w:ascii="Arial" w:hAnsi="Arial" w:cs="Arial"/>
          <w:sz w:val="20"/>
        </w:rPr>
        <w:t>/1</w:t>
      </w:r>
      <w:r w:rsidR="005B4E99">
        <w:rPr>
          <w:rFonts w:ascii="Arial" w:hAnsi="Arial" w:cs="Arial"/>
          <w:sz w:val="20"/>
        </w:rPr>
        <w:t>9</w:t>
      </w:r>
    </w:p>
    <w:p w:rsidR="00F35115" w:rsidRDefault="00E11A99" w:rsidP="00F35115">
      <w:pPr>
        <w:ind w:left="720"/>
        <w:rPr>
          <w:rFonts w:ascii="Arial" w:hAnsi="Arial" w:cs="Arial"/>
          <w:sz w:val="20"/>
        </w:rPr>
      </w:pPr>
      <w:r>
        <w:rPr>
          <w:rFonts w:ascii="Arial" w:hAnsi="Arial" w:cs="Arial"/>
          <w:sz w:val="20"/>
        </w:rPr>
        <w:t>RFP</w:t>
      </w:r>
      <w:r w:rsidR="00F35115" w:rsidRPr="00D947CF">
        <w:rPr>
          <w:rFonts w:ascii="Arial" w:hAnsi="Arial" w:cs="Arial"/>
          <w:sz w:val="20"/>
        </w:rPr>
        <w:t xml:space="preserve"> Closes</w:t>
      </w:r>
      <w:r w:rsidR="00F35115" w:rsidRPr="00D947CF">
        <w:rPr>
          <w:rFonts w:ascii="Arial" w:hAnsi="Arial" w:cs="Arial"/>
          <w:sz w:val="20"/>
        </w:rPr>
        <w:tab/>
      </w:r>
      <w:r w:rsidR="00F35115" w:rsidRPr="00D947CF">
        <w:rPr>
          <w:rFonts w:ascii="Arial" w:hAnsi="Arial" w:cs="Arial"/>
          <w:sz w:val="20"/>
        </w:rPr>
        <w:tab/>
      </w:r>
      <w:r w:rsidR="002F6D5B">
        <w:rPr>
          <w:rFonts w:ascii="Arial" w:hAnsi="Arial" w:cs="Arial"/>
          <w:sz w:val="20"/>
        </w:rPr>
        <w:tab/>
      </w:r>
      <w:r w:rsidR="002F6D5B">
        <w:rPr>
          <w:rFonts w:ascii="Arial" w:hAnsi="Arial" w:cs="Arial"/>
          <w:sz w:val="20"/>
        </w:rPr>
        <w:tab/>
      </w:r>
      <w:r w:rsidR="005B4E99">
        <w:rPr>
          <w:rFonts w:ascii="Arial" w:hAnsi="Arial" w:cs="Arial"/>
          <w:sz w:val="20"/>
        </w:rPr>
        <w:t>12</w:t>
      </w:r>
      <w:r w:rsidR="00F35115">
        <w:rPr>
          <w:rFonts w:ascii="Arial" w:hAnsi="Arial" w:cs="Arial"/>
          <w:sz w:val="20"/>
        </w:rPr>
        <w:t>/</w:t>
      </w:r>
      <w:r w:rsidR="005B4E99">
        <w:rPr>
          <w:rFonts w:ascii="Arial" w:hAnsi="Arial" w:cs="Arial"/>
          <w:sz w:val="20"/>
        </w:rPr>
        <w:t>16</w:t>
      </w:r>
      <w:r w:rsidR="00F35115">
        <w:rPr>
          <w:rFonts w:ascii="Arial" w:hAnsi="Arial" w:cs="Arial"/>
          <w:sz w:val="20"/>
        </w:rPr>
        <w:t>/1</w:t>
      </w:r>
      <w:r w:rsidR="005B4E99">
        <w:rPr>
          <w:rFonts w:ascii="Arial" w:hAnsi="Arial" w:cs="Arial"/>
          <w:sz w:val="20"/>
        </w:rPr>
        <w:t>9</w:t>
      </w:r>
    </w:p>
    <w:p w:rsidR="00F35115" w:rsidRPr="00D947CF" w:rsidRDefault="00F35115" w:rsidP="00F35115">
      <w:pPr>
        <w:ind w:left="720"/>
        <w:rPr>
          <w:rFonts w:ascii="Arial" w:hAnsi="Arial" w:cs="Arial"/>
          <w:sz w:val="20"/>
        </w:rPr>
      </w:pPr>
      <w:r>
        <w:rPr>
          <w:rFonts w:ascii="Arial" w:hAnsi="Arial" w:cs="Arial"/>
          <w:sz w:val="20"/>
        </w:rPr>
        <w:t>Reference work completed by</w:t>
      </w:r>
      <w:r>
        <w:rPr>
          <w:rFonts w:ascii="Arial" w:hAnsi="Arial" w:cs="Arial"/>
          <w:sz w:val="20"/>
        </w:rPr>
        <w:tab/>
      </w:r>
      <w:r>
        <w:rPr>
          <w:rFonts w:ascii="Arial" w:hAnsi="Arial" w:cs="Arial"/>
          <w:sz w:val="20"/>
        </w:rPr>
        <w:tab/>
      </w:r>
      <w:r w:rsidR="005B4E99">
        <w:rPr>
          <w:rFonts w:ascii="Arial" w:hAnsi="Arial" w:cs="Arial"/>
          <w:sz w:val="20"/>
        </w:rPr>
        <w:t>12</w:t>
      </w:r>
      <w:r>
        <w:rPr>
          <w:rFonts w:ascii="Arial" w:hAnsi="Arial" w:cs="Arial"/>
          <w:sz w:val="20"/>
        </w:rPr>
        <w:t>/</w:t>
      </w:r>
      <w:r w:rsidR="005B4E99">
        <w:rPr>
          <w:rFonts w:ascii="Arial" w:hAnsi="Arial" w:cs="Arial"/>
          <w:sz w:val="20"/>
        </w:rPr>
        <w:t>31</w:t>
      </w:r>
      <w:r>
        <w:rPr>
          <w:rFonts w:ascii="Arial" w:hAnsi="Arial" w:cs="Arial"/>
          <w:sz w:val="20"/>
        </w:rPr>
        <w:t>/1</w:t>
      </w:r>
      <w:r w:rsidR="005B4E99">
        <w:rPr>
          <w:rFonts w:ascii="Arial" w:hAnsi="Arial" w:cs="Arial"/>
          <w:sz w:val="20"/>
        </w:rPr>
        <w:t>9</w:t>
      </w:r>
    </w:p>
    <w:p w:rsidR="00F35115" w:rsidRDefault="00F35115" w:rsidP="00F35115">
      <w:pPr>
        <w:ind w:left="720"/>
        <w:rPr>
          <w:rFonts w:ascii="Arial" w:hAnsi="Arial" w:cs="Arial"/>
          <w:sz w:val="20"/>
        </w:rPr>
      </w:pPr>
      <w:r w:rsidRPr="00D947CF">
        <w:rPr>
          <w:rFonts w:ascii="Arial" w:hAnsi="Arial" w:cs="Arial"/>
          <w:sz w:val="20"/>
        </w:rPr>
        <w:t>Complete Initial Evaluation</w:t>
      </w:r>
      <w:r>
        <w:rPr>
          <w:rFonts w:ascii="Arial" w:hAnsi="Arial" w:cs="Arial"/>
          <w:sz w:val="20"/>
        </w:rPr>
        <w:tab/>
      </w:r>
      <w:r>
        <w:rPr>
          <w:rFonts w:ascii="Arial" w:hAnsi="Arial" w:cs="Arial"/>
          <w:sz w:val="20"/>
        </w:rPr>
        <w:tab/>
      </w:r>
      <w:r w:rsidR="005B4E99">
        <w:rPr>
          <w:rFonts w:ascii="Arial" w:hAnsi="Arial" w:cs="Arial"/>
          <w:sz w:val="20"/>
        </w:rPr>
        <w:t>1</w:t>
      </w:r>
      <w:r>
        <w:rPr>
          <w:rFonts w:ascii="Arial" w:hAnsi="Arial" w:cs="Arial"/>
          <w:sz w:val="20"/>
        </w:rPr>
        <w:t>/</w:t>
      </w:r>
      <w:r w:rsidR="005B4E99">
        <w:rPr>
          <w:rFonts w:ascii="Arial" w:hAnsi="Arial" w:cs="Arial"/>
          <w:sz w:val="20"/>
        </w:rPr>
        <w:t>3</w:t>
      </w:r>
      <w:r>
        <w:rPr>
          <w:rFonts w:ascii="Arial" w:hAnsi="Arial" w:cs="Arial"/>
          <w:sz w:val="20"/>
        </w:rPr>
        <w:t>/</w:t>
      </w:r>
      <w:r w:rsidR="005B4E99">
        <w:rPr>
          <w:rFonts w:ascii="Arial" w:hAnsi="Arial" w:cs="Arial"/>
          <w:sz w:val="20"/>
        </w:rPr>
        <w:t>20</w:t>
      </w:r>
      <w:r w:rsidRPr="00D947CF">
        <w:rPr>
          <w:rFonts w:ascii="Arial" w:hAnsi="Arial" w:cs="Arial"/>
          <w:sz w:val="20"/>
        </w:rPr>
        <w:tab/>
      </w:r>
      <w:r w:rsidRPr="00D947CF">
        <w:rPr>
          <w:rFonts w:ascii="Arial" w:hAnsi="Arial" w:cs="Arial"/>
          <w:sz w:val="20"/>
        </w:rPr>
        <w:tab/>
      </w:r>
    </w:p>
    <w:p w:rsidR="00F35115" w:rsidRPr="00D947CF" w:rsidRDefault="00F35115" w:rsidP="00F35115">
      <w:pPr>
        <w:ind w:left="720"/>
        <w:rPr>
          <w:rFonts w:ascii="Arial" w:hAnsi="Arial" w:cs="Arial"/>
          <w:sz w:val="20"/>
        </w:rPr>
      </w:pPr>
      <w:r w:rsidRPr="00D947CF">
        <w:rPr>
          <w:rFonts w:ascii="Arial" w:hAnsi="Arial" w:cs="Arial"/>
          <w:sz w:val="20"/>
        </w:rPr>
        <w:t>Final Award Notification</w:t>
      </w:r>
      <w:r w:rsidRPr="00D947CF">
        <w:rPr>
          <w:rFonts w:ascii="Arial" w:hAnsi="Arial" w:cs="Arial"/>
          <w:sz w:val="20"/>
        </w:rPr>
        <w:tab/>
      </w:r>
      <w:r w:rsidRPr="00D947CF">
        <w:rPr>
          <w:rFonts w:ascii="Arial" w:hAnsi="Arial" w:cs="Arial"/>
          <w:sz w:val="20"/>
        </w:rPr>
        <w:tab/>
      </w:r>
      <w:r w:rsidRPr="00D947CF">
        <w:rPr>
          <w:rFonts w:ascii="Arial" w:hAnsi="Arial" w:cs="Arial"/>
          <w:sz w:val="20"/>
        </w:rPr>
        <w:tab/>
      </w:r>
      <w:r w:rsidR="005B4E99">
        <w:rPr>
          <w:rFonts w:ascii="Arial" w:hAnsi="Arial" w:cs="Arial"/>
          <w:sz w:val="20"/>
        </w:rPr>
        <w:t>1</w:t>
      </w:r>
      <w:r>
        <w:rPr>
          <w:rFonts w:ascii="Arial" w:hAnsi="Arial" w:cs="Arial"/>
          <w:sz w:val="20"/>
        </w:rPr>
        <w:t>/</w:t>
      </w:r>
      <w:r w:rsidR="005B4E99">
        <w:rPr>
          <w:rFonts w:ascii="Arial" w:hAnsi="Arial" w:cs="Arial"/>
          <w:sz w:val="20"/>
        </w:rPr>
        <w:t>6</w:t>
      </w:r>
      <w:r>
        <w:rPr>
          <w:rFonts w:ascii="Arial" w:hAnsi="Arial" w:cs="Arial"/>
          <w:sz w:val="20"/>
        </w:rPr>
        <w:t>/</w:t>
      </w:r>
      <w:r w:rsidR="005B4E99">
        <w:rPr>
          <w:rFonts w:ascii="Arial" w:hAnsi="Arial" w:cs="Arial"/>
          <w:sz w:val="20"/>
        </w:rPr>
        <w:t>20</w:t>
      </w:r>
    </w:p>
    <w:p w:rsidR="00F35115" w:rsidRPr="00D947CF" w:rsidRDefault="00F35115" w:rsidP="00F35115">
      <w:pPr>
        <w:ind w:left="1440"/>
        <w:rPr>
          <w:rFonts w:ascii="Arial" w:hAnsi="Arial" w:cs="Arial"/>
          <w:color w:val="C0C0C0"/>
        </w:rPr>
      </w:pPr>
    </w:p>
    <w:p w:rsidR="00F35115" w:rsidRPr="00D947CF" w:rsidRDefault="00E11A99" w:rsidP="00F35115">
      <w:pPr>
        <w:pStyle w:val="Heading2"/>
        <w:numPr>
          <w:ilvl w:val="0"/>
          <w:numId w:val="2"/>
        </w:numPr>
        <w:spacing w:before="360" w:after="240"/>
        <w:rPr>
          <w:sz w:val="32"/>
          <w:szCs w:val="32"/>
        </w:rPr>
      </w:pPr>
      <w:bookmarkStart w:id="19" w:name="_Toc255739549"/>
      <w:bookmarkStart w:id="20" w:name="_Toc266264182"/>
      <w:bookmarkStart w:id="21" w:name="_Toc23497046"/>
      <w:r>
        <w:rPr>
          <w:sz w:val="32"/>
          <w:szCs w:val="32"/>
        </w:rPr>
        <w:t>RFP</w:t>
      </w:r>
      <w:r w:rsidR="00F35115" w:rsidRPr="00D947CF">
        <w:rPr>
          <w:sz w:val="32"/>
          <w:szCs w:val="32"/>
        </w:rPr>
        <w:t xml:space="preserve"> Preparation Instructions</w:t>
      </w:r>
      <w:bookmarkEnd w:id="19"/>
      <w:bookmarkEnd w:id="20"/>
      <w:bookmarkEnd w:id="21"/>
    </w:p>
    <w:p w:rsidR="00F35115" w:rsidRPr="00D947CF" w:rsidRDefault="00F35115" w:rsidP="00F35115">
      <w:pPr>
        <w:pStyle w:val="Heading3"/>
        <w:tabs>
          <w:tab w:val="clear" w:pos="792"/>
          <w:tab w:val="num" w:pos="900"/>
        </w:tabs>
        <w:ind w:left="900" w:hanging="540"/>
      </w:pPr>
      <w:bookmarkStart w:id="22" w:name="_Toc255739550"/>
      <w:bookmarkStart w:id="23" w:name="_Toc266264183"/>
      <w:bookmarkStart w:id="24" w:name="_Toc23497047"/>
      <w:r w:rsidRPr="00D947CF">
        <w:t xml:space="preserve">Vendor’s Understanding of the </w:t>
      </w:r>
      <w:r w:rsidR="00E11A99">
        <w:t>RFP</w:t>
      </w:r>
      <w:bookmarkEnd w:id="22"/>
      <w:bookmarkEnd w:id="23"/>
      <w:bookmarkEnd w:id="24"/>
    </w:p>
    <w:p w:rsidR="00F35115" w:rsidRPr="00D947CF" w:rsidRDefault="00F35115" w:rsidP="00F35115">
      <w:pPr>
        <w:ind w:left="360"/>
        <w:rPr>
          <w:rFonts w:ascii="Arial" w:hAnsi="Arial" w:cs="Arial"/>
          <w:sz w:val="20"/>
        </w:rPr>
      </w:pPr>
      <w:r w:rsidRPr="00D947CF">
        <w:rPr>
          <w:rFonts w:ascii="Arial" w:hAnsi="Arial" w:cs="Arial"/>
          <w:sz w:val="20"/>
        </w:rPr>
        <w:t xml:space="preserve">In responding to this </w:t>
      </w:r>
      <w:r w:rsidR="00E11A99">
        <w:rPr>
          <w:rFonts w:ascii="Arial" w:hAnsi="Arial" w:cs="Arial"/>
          <w:sz w:val="20"/>
        </w:rPr>
        <w:t>RFP</w:t>
      </w:r>
      <w:r w:rsidRPr="00D947CF">
        <w:rPr>
          <w:rFonts w:ascii="Arial" w:hAnsi="Arial" w:cs="Arial"/>
          <w:sz w:val="20"/>
        </w:rPr>
        <w:t xml:space="preserve">, the vendor fully accepts the responsibility to understand the </w:t>
      </w:r>
      <w:r w:rsidR="00E11A99">
        <w:rPr>
          <w:rFonts w:ascii="Arial" w:hAnsi="Arial" w:cs="Arial"/>
          <w:sz w:val="20"/>
        </w:rPr>
        <w:t>RFP</w:t>
      </w:r>
      <w:r w:rsidRPr="00D947CF">
        <w:rPr>
          <w:rFonts w:ascii="Arial" w:hAnsi="Arial" w:cs="Arial"/>
          <w:sz w:val="20"/>
        </w:rPr>
        <w:t xml:space="preserve"> in its entirety, and in detail, including making any inquiries to </w:t>
      </w:r>
      <w:r>
        <w:rPr>
          <w:rFonts w:ascii="Arial" w:hAnsi="Arial" w:cs="Arial"/>
          <w:sz w:val="20"/>
        </w:rPr>
        <w:t>OMEP</w:t>
      </w:r>
      <w:r w:rsidRPr="00D947CF">
        <w:rPr>
          <w:rFonts w:ascii="Arial" w:hAnsi="Arial" w:cs="Arial"/>
          <w:sz w:val="20"/>
        </w:rPr>
        <w:t xml:space="preserve"> as necessary to gain such understanding. </w:t>
      </w:r>
      <w:r>
        <w:rPr>
          <w:rFonts w:ascii="Arial" w:hAnsi="Arial" w:cs="Arial"/>
          <w:sz w:val="20"/>
        </w:rPr>
        <w:t>OMEP</w:t>
      </w:r>
      <w:r w:rsidRPr="00D947CF">
        <w:rPr>
          <w:rFonts w:ascii="Arial" w:hAnsi="Arial" w:cs="Arial"/>
          <w:sz w:val="20"/>
        </w:rPr>
        <w:t xml:space="preserve"> reserves the right to disqualify any vendor who demonstrates less than such understanding. Further, </w:t>
      </w:r>
      <w:r>
        <w:rPr>
          <w:rFonts w:ascii="Arial" w:hAnsi="Arial" w:cs="Arial"/>
          <w:sz w:val="20"/>
        </w:rPr>
        <w:t>OMEP</w:t>
      </w:r>
      <w:r w:rsidRPr="00D947CF">
        <w:rPr>
          <w:rFonts w:ascii="Arial" w:hAnsi="Arial" w:cs="Arial"/>
          <w:sz w:val="20"/>
        </w:rPr>
        <w:t xml:space="preserve"> reserves the right to determine, at its sole discretion, whether the vendor has demonstrated such understanding. That right extends to cancellation of award if award has been made. Such disqualification and/or cancellation shall be at no fault, cost, or liability whatsoever to </w:t>
      </w:r>
      <w:r>
        <w:rPr>
          <w:rFonts w:ascii="Arial" w:hAnsi="Arial" w:cs="Arial"/>
          <w:sz w:val="20"/>
        </w:rPr>
        <w:t>OMEP</w:t>
      </w:r>
      <w:r w:rsidRPr="00D947CF">
        <w:rPr>
          <w:rFonts w:ascii="Arial" w:hAnsi="Arial" w:cs="Arial"/>
          <w:sz w:val="20"/>
        </w:rPr>
        <w:t>.</w:t>
      </w:r>
    </w:p>
    <w:p w:rsidR="00F35115" w:rsidRPr="00D947CF" w:rsidRDefault="00F35115" w:rsidP="00F35115">
      <w:pPr>
        <w:pStyle w:val="Heading3"/>
        <w:tabs>
          <w:tab w:val="clear" w:pos="792"/>
          <w:tab w:val="num" w:pos="900"/>
        </w:tabs>
        <w:ind w:left="900" w:hanging="540"/>
      </w:pPr>
      <w:bookmarkStart w:id="25" w:name="_Toc255739551"/>
      <w:bookmarkStart w:id="26" w:name="_Toc266264184"/>
      <w:bookmarkStart w:id="27" w:name="_Toc23497048"/>
      <w:r w:rsidRPr="00D947CF">
        <w:t>Good Faith Statement</w:t>
      </w:r>
      <w:bookmarkEnd w:id="25"/>
      <w:bookmarkEnd w:id="26"/>
      <w:bookmarkEnd w:id="27"/>
    </w:p>
    <w:p w:rsidR="00F35115" w:rsidRPr="00D947CF" w:rsidRDefault="00F35115" w:rsidP="00F35115">
      <w:pPr>
        <w:ind w:left="360"/>
        <w:rPr>
          <w:rFonts w:ascii="Arial" w:hAnsi="Arial" w:cs="Arial"/>
          <w:sz w:val="20"/>
        </w:rPr>
      </w:pPr>
      <w:r w:rsidRPr="00D947CF">
        <w:rPr>
          <w:rFonts w:ascii="Arial" w:hAnsi="Arial" w:cs="Arial"/>
          <w:sz w:val="20"/>
        </w:rPr>
        <w:t xml:space="preserve">All information provided by </w:t>
      </w:r>
      <w:r>
        <w:rPr>
          <w:rFonts w:ascii="Arial" w:hAnsi="Arial" w:cs="Arial"/>
          <w:sz w:val="20"/>
        </w:rPr>
        <w:t>OMEP</w:t>
      </w:r>
      <w:r w:rsidRPr="00D947CF">
        <w:rPr>
          <w:rFonts w:ascii="Arial" w:hAnsi="Arial" w:cs="Arial"/>
          <w:sz w:val="20"/>
        </w:rPr>
        <w:t xml:space="preserve"> in this </w:t>
      </w:r>
      <w:r w:rsidR="00E11A99">
        <w:rPr>
          <w:rFonts w:ascii="Arial" w:hAnsi="Arial" w:cs="Arial"/>
          <w:sz w:val="20"/>
        </w:rPr>
        <w:t>RFP</w:t>
      </w:r>
      <w:r w:rsidRPr="00D947CF">
        <w:rPr>
          <w:rFonts w:ascii="Arial" w:hAnsi="Arial" w:cs="Arial"/>
          <w:sz w:val="20"/>
        </w:rPr>
        <w:t xml:space="preserve"> is offered in good faith. Individual items are subject to change at any time. </w:t>
      </w:r>
      <w:r>
        <w:rPr>
          <w:rFonts w:ascii="Arial" w:hAnsi="Arial" w:cs="Arial"/>
          <w:sz w:val="20"/>
        </w:rPr>
        <w:t>OMEP</w:t>
      </w:r>
      <w:r w:rsidRPr="00D947CF">
        <w:rPr>
          <w:rFonts w:ascii="Arial" w:hAnsi="Arial" w:cs="Arial"/>
          <w:sz w:val="20"/>
        </w:rPr>
        <w:t xml:space="preserve"> makes no certification that any item is without error. </w:t>
      </w:r>
      <w:r>
        <w:rPr>
          <w:rFonts w:ascii="Arial" w:hAnsi="Arial" w:cs="Arial"/>
          <w:sz w:val="20"/>
        </w:rPr>
        <w:t>OMEP</w:t>
      </w:r>
      <w:r w:rsidRPr="00D947CF">
        <w:rPr>
          <w:rFonts w:ascii="Arial" w:hAnsi="Arial" w:cs="Arial"/>
          <w:sz w:val="20"/>
        </w:rPr>
        <w:t xml:space="preserve"> is not responsible or liable for any use of the information or for any claims asserted therefrom.</w:t>
      </w:r>
    </w:p>
    <w:p w:rsidR="00F35115" w:rsidRPr="00D947CF" w:rsidRDefault="00F35115" w:rsidP="00F35115">
      <w:pPr>
        <w:pStyle w:val="Heading3"/>
        <w:tabs>
          <w:tab w:val="clear" w:pos="792"/>
          <w:tab w:val="num" w:pos="900"/>
        </w:tabs>
      </w:pPr>
      <w:bookmarkStart w:id="28" w:name="_Toc255739552"/>
      <w:bookmarkStart w:id="29" w:name="_Toc266264185"/>
      <w:bookmarkStart w:id="30" w:name="_Toc23497049"/>
      <w:r w:rsidRPr="00D947CF">
        <w:t>Communication</w:t>
      </w:r>
      <w:bookmarkEnd w:id="28"/>
      <w:bookmarkEnd w:id="29"/>
      <w:bookmarkEnd w:id="30"/>
    </w:p>
    <w:p w:rsidR="00F35115" w:rsidRPr="00D947CF" w:rsidRDefault="00F35115" w:rsidP="00F35115">
      <w:pPr>
        <w:ind w:left="360"/>
        <w:rPr>
          <w:rFonts w:ascii="Arial" w:hAnsi="Arial" w:cs="Arial"/>
          <w:sz w:val="20"/>
        </w:rPr>
      </w:pPr>
      <w:r w:rsidRPr="00D947CF">
        <w:rPr>
          <w:rFonts w:ascii="Arial" w:hAnsi="Arial" w:cs="Arial"/>
          <w:sz w:val="20"/>
        </w:rPr>
        <w:t xml:space="preserve">Verbal communication shall not be effective unless formally confirmed in writing by the specified procurement official in charge of managing this </w:t>
      </w:r>
      <w:r w:rsidR="00E11A99">
        <w:rPr>
          <w:rFonts w:ascii="Arial" w:hAnsi="Arial" w:cs="Arial"/>
          <w:sz w:val="20"/>
        </w:rPr>
        <w:t>RFP</w:t>
      </w:r>
      <w:r w:rsidRPr="00D947CF">
        <w:rPr>
          <w:rFonts w:ascii="Arial" w:hAnsi="Arial" w:cs="Arial"/>
          <w:sz w:val="20"/>
        </w:rPr>
        <w:t xml:space="preserve"> process. In no case shall verbal communication govern over written communication.</w:t>
      </w:r>
    </w:p>
    <w:p w:rsidR="00F35115" w:rsidRPr="00D947CF" w:rsidRDefault="00F35115" w:rsidP="00F35115">
      <w:pPr>
        <w:ind w:left="360"/>
        <w:rPr>
          <w:rFonts w:ascii="Arial" w:hAnsi="Arial" w:cs="Arial"/>
          <w:sz w:val="20"/>
        </w:rPr>
      </w:pPr>
      <w:r w:rsidRPr="00D947CF">
        <w:rPr>
          <w:rFonts w:ascii="Arial" w:hAnsi="Arial" w:cs="Arial"/>
          <w:sz w:val="20"/>
        </w:rPr>
        <w:t xml:space="preserve">Vendors’ inquiries, questions, and requests for clarification related to this </w:t>
      </w:r>
      <w:r w:rsidR="00E11A99">
        <w:rPr>
          <w:rFonts w:ascii="Arial" w:hAnsi="Arial" w:cs="Arial"/>
          <w:sz w:val="20"/>
        </w:rPr>
        <w:t>RFP</w:t>
      </w:r>
      <w:r w:rsidRPr="00D947CF">
        <w:rPr>
          <w:rFonts w:ascii="Arial" w:hAnsi="Arial" w:cs="Arial"/>
          <w:sz w:val="20"/>
        </w:rPr>
        <w:t xml:space="preserve"> are to be directed in</w:t>
      </w:r>
      <w:r>
        <w:rPr>
          <w:rFonts w:ascii="Arial" w:hAnsi="Arial" w:cs="Arial"/>
          <w:sz w:val="20"/>
        </w:rPr>
        <w:t xml:space="preserve"> email</w:t>
      </w:r>
      <w:r w:rsidRPr="00D947CF">
        <w:rPr>
          <w:rFonts w:ascii="Arial" w:hAnsi="Arial" w:cs="Arial"/>
          <w:sz w:val="20"/>
        </w:rPr>
        <w:t xml:space="preserve"> to:</w:t>
      </w:r>
      <w:r>
        <w:rPr>
          <w:rFonts w:ascii="Arial" w:hAnsi="Arial" w:cs="Arial"/>
          <w:sz w:val="20"/>
        </w:rPr>
        <w:t xml:space="preserve">  </w:t>
      </w:r>
      <w:r w:rsidR="00CF1359">
        <w:rPr>
          <w:rFonts w:ascii="Arial" w:hAnsi="Arial" w:cs="Arial"/>
          <w:sz w:val="20"/>
        </w:rPr>
        <w:t>Michelle Fusak, mfusak@omep.org</w:t>
      </w:r>
    </w:p>
    <w:p w:rsidR="00F35115" w:rsidRPr="00D947CF" w:rsidRDefault="00F35115" w:rsidP="00F35115">
      <w:pPr>
        <w:ind w:left="360"/>
        <w:rPr>
          <w:rFonts w:ascii="Arial" w:hAnsi="Arial" w:cs="Arial"/>
          <w:sz w:val="20"/>
        </w:rPr>
      </w:pPr>
      <w:r w:rsidRPr="00D947CF">
        <w:rPr>
          <w:rFonts w:ascii="Arial" w:hAnsi="Arial" w:cs="Arial"/>
          <w:b/>
          <w:sz w:val="20"/>
        </w:rPr>
        <w:t>Informal Communications</w:t>
      </w:r>
      <w:r w:rsidRPr="00D947CF">
        <w:rPr>
          <w:rFonts w:ascii="Arial" w:hAnsi="Arial" w:cs="Arial"/>
          <w:sz w:val="20"/>
        </w:rPr>
        <w:t xml:space="preserve"> shall include, but are not limited to: requests from/to vendors or vendors’ representatives in any capacity, to/from any </w:t>
      </w:r>
      <w:r>
        <w:rPr>
          <w:rFonts w:ascii="Arial" w:hAnsi="Arial" w:cs="Arial"/>
          <w:sz w:val="20"/>
        </w:rPr>
        <w:t>OMEP</w:t>
      </w:r>
      <w:r w:rsidRPr="00D947CF">
        <w:rPr>
          <w:rFonts w:ascii="Arial" w:hAnsi="Arial" w:cs="Arial"/>
          <w:sz w:val="20"/>
        </w:rPr>
        <w:t xml:space="preserve"> employee or representative of any kind or capacity with the exception of </w:t>
      </w:r>
      <w:r w:rsidR="00CF1359">
        <w:rPr>
          <w:rFonts w:ascii="Arial" w:hAnsi="Arial" w:cs="Arial"/>
          <w:sz w:val="20"/>
        </w:rPr>
        <w:t>Michelle Fusak</w:t>
      </w:r>
      <w:r w:rsidRPr="00D947CF">
        <w:rPr>
          <w:rFonts w:ascii="Arial" w:hAnsi="Arial" w:cs="Arial"/>
          <w:sz w:val="20"/>
        </w:rPr>
        <w:t xml:space="preserve"> for information, comments, speculation, etc. </w:t>
      </w:r>
    </w:p>
    <w:p w:rsidR="00F35115" w:rsidRPr="00D947CF" w:rsidRDefault="00F35115" w:rsidP="001D4D60">
      <w:pPr>
        <w:ind w:left="360"/>
        <w:rPr>
          <w:rFonts w:ascii="Arial" w:hAnsi="Arial" w:cs="Arial"/>
          <w:sz w:val="20"/>
          <w:szCs w:val="20"/>
        </w:rPr>
      </w:pPr>
      <w:r w:rsidRPr="00D947CF">
        <w:rPr>
          <w:rFonts w:ascii="Arial" w:hAnsi="Arial" w:cs="Arial"/>
          <w:b/>
          <w:sz w:val="20"/>
        </w:rPr>
        <w:t>Formal Communications</w:t>
      </w:r>
      <w:r w:rsidRPr="00D947CF">
        <w:rPr>
          <w:rFonts w:ascii="Arial" w:hAnsi="Arial" w:cs="Arial"/>
          <w:sz w:val="20"/>
        </w:rPr>
        <w:t xml:space="preserve"> shall include, but are not limited to</w:t>
      </w:r>
      <w:r w:rsidR="001D4D60">
        <w:rPr>
          <w:rFonts w:ascii="Arial" w:hAnsi="Arial" w:cs="Arial"/>
          <w:sz w:val="20"/>
        </w:rPr>
        <w:t xml:space="preserve"> q</w:t>
      </w:r>
      <w:r w:rsidRPr="00D947CF">
        <w:rPr>
          <w:rFonts w:ascii="Arial" w:hAnsi="Arial" w:cs="Arial"/>
          <w:sz w:val="20"/>
          <w:szCs w:val="20"/>
        </w:rPr>
        <w:t xml:space="preserve">uestions concerning this </w:t>
      </w:r>
      <w:r w:rsidR="00E11A99">
        <w:rPr>
          <w:rFonts w:ascii="Arial" w:hAnsi="Arial" w:cs="Arial"/>
          <w:sz w:val="20"/>
          <w:szCs w:val="20"/>
        </w:rPr>
        <w:t>RFP</w:t>
      </w:r>
      <w:r w:rsidRPr="00D947CF">
        <w:rPr>
          <w:rFonts w:ascii="Arial" w:hAnsi="Arial" w:cs="Arial"/>
          <w:sz w:val="20"/>
          <w:szCs w:val="20"/>
        </w:rPr>
        <w:t xml:space="preserve">: Questions must be submitted </w:t>
      </w:r>
      <w:r>
        <w:rPr>
          <w:rFonts w:ascii="Arial" w:hAnsi="Arial" w:cs="Arial"/>
          <w:sz w:val="20"/>
          <w:szCs w:val="20"/>
        </w:rPr>
        <w:t xml:space="preserve">via email </w:t>
      </w:r>
      <w:r w:rsidRPr="00D947CF">
        <w:rPr>
          <w:rFonts w:ascii="Arial" w:hAnsi="Arial" w:cs="Arial"/>
          <w:sz w:val="20"/>
          <w:szCs w:val="20"/>
        </w:rPr>
        <w:t>and be received prior to</w:t>
      </w:r>
      <w:r>
        <w:rPr>
          <w:rFonts w:ascii="Arial" w:hAnsi="Arial" w:cs="Arial"/>
          <w:sz w:val="20"/>
          <w:szCs w:val="20"/>
        </w:rPr>
        <w:t xml:space="preserve"> </w:t>
      </w:r>
      <w:r w:rsidR="00CF1359">
        <w:rPr>
          <w:rFonts w:ascii="Arial" w:hAnsi="Arial" w:cs="Arial"/>
          <w:sz w:val="20"/>
          <w:szCs w:val="20"/>
        </w:rPr>
        <w:t>1</w:t>
      </w:r>
      <w:r>
        <w:rPr>
          <w:rFonts w:ascii="Arial" w:hAnsi="Arial" w:cs="Arial"/>
          <w:sz w:val="20"/>
          <w:szCs w:val="20"/>
        </w:rPr>
        <w:t>1/</w:t>
      </w:r>
      <w:r w:rsidR="00CF1359">
        <w:rPr>
          <w:rFonts w:ascii="Arial" w:hAnsi="Arial" w:cs="Arial"/>
          <w:sz w:val="20"/>
          <w:szCs w:val="20"/>
        </w:rPr>
        <w:t>29</w:t>
      </w:r>
      <w:r>
        <w:rPr>
          <w:rFonts w:ascii="Arial" w:hAnsi="Arial" w:cs="Arial"/>
          <w:sz w:val="20"/>
          <w:szCs w:val="20"/>
        </w:rPr>
        <w:t>/1</w:t>
      </w:r>
      <w:r w:rsidR="00CF1359">
        <w:rPr>
          <w:rFonts w:ascii="Arial" w:hAnsi="Arial" w:cs="Arial"/>
          <w:sz w:val="20"/>
          <w:szCs w:val="20"/>
        </w:rPr>
        <w:t>9</w:t>
      </w:r>
      <w:r>
        <w:rPr>
          <w:rFonts w:ascii="Arial" w:hAnsi="Arial" w:cs="Arial"/>
          <w:sz w:val="20"/>
          <w:szCs w:val="20"/>
        </w:rPr>
        <w:t>.</w:t>
      </w:r>
    </w:p>
    <w:p w:rsidR="00F35115" w:rsidRPr="00D947CF" w:rsidRDefault="00E11A99" w:rsidP="00F35115">
      <w:pPr>
        <w:pStyle w:val="Heading3"/>
        <w:tabs>
          <w:tab w:val="clear" w:pos="792"/>
          <w:tab w:val="num" w:pos="900"/>
        </w:tabs>
        <w:ind w:left="900" w:hanging="540"/>
      </w:pPr>
      <w:bookmarkStart w:id="31" w:name="_Toc255739553"/>
      <w:bookmarkStart w:id="32" w:name="_Toc266264186"/>
      <w:bookmarkStart w:id="33" w:name="_Toc23497050"/>
      <w:r>
        <w:t>RFP</w:t>
      </w:r>
      <w:r w:rsidR="00F35115" w:rsidRPr="00D947CF">
        <w:t xml:space="preserve"> Submission</w:t>
      </w:r>
      <w:bookmarkEnd w:id="31"/>
      <w:bookmarkEnd w:id="32"/>
      <w:bookmarkEnd w:id="33"/>
    </w:p>
    <w:p w:rsidR="00F35115" w:rsidRDefault="00E11A99" w:rsidP="00F35115">
      <w:pPr>
        <w:ind w:left="360"/>
        <w:rPr>
          <w:rFonts w:ascii="Arial" w:hAnsi="Arial" w:cs="Arial"/>
          <w:sz w:val="20"/>
        </w:rPr>
      </w:pPr>
      <w:r>
        <w:rPr>
          <w:rFonts w:ascii="Arial" w:hAnsi="Arial" w:cs="Arial"/>
          <w:sz w:val="20"/>
        </w:rPr>
        <w:t>RFP</w:t>
      </w:r>
      <w:r w:rsidR="00F35115" w:rsidRPr="00D947CF">
        <w:rPr>
          <w:rFonts w:ascii="Arial" w:hAnsi="Arial" w:cs="Arial"/>
          <w:sz w:val="20"/>
        </w:rPr>
        <w:t xml:space="preserve">s must be </w:t>
      </w:r>
      <w:r w:rsidR="00F35115">
        <w:rPr>
          <w:rFonts w:ascii="Arial" w:hAnsi="Arial" w:cs="Arial"/>
          <w:sz w:val="20"/>
        </w:rPr>
        <w:t xml:space="preserve">emailed to </w:t>
      </w:r>
      <w:r w:rsidR="00CF1359">
        <w:rPr>
          <w:rFonts w:ascii="Arial" w:hAnsi="Arial" w:cs="Arial"/>
          <w:sz w:val="20"/>
        </w:rPr>
        <w:t>Loree LePaige</w:t>
      </w:r>
      <w:r w:rsidR="00F35115">
        <w:rPr>
          <w:rFonts w:ascii="Arial" w:hAnsi="Arial" w:cs="Arial"/>
          <w:sz w:val="20"/>
        </w:rPr>
        <w:t xml:space="preserve"> at;</w:t>
      </w:r>
    </w:p>
    <w:p w:rsidR="00F35115" w:rsidRDefault="00CF1359" w:rsidP="00F35115">
      <w:pPr>
        <w:ind w:left="360"/>
        <w:rPr>
          <w:rFonts w:ascii="Arial" w:hAnsi="Arial" w:cs="Arial"/>
          <w:sz w:val="20"/>
        </w:rPr>
      </w:pPr>
      <w:r>
        <w:t>llepaige@omep.org</w:t>
      </w:r>
      <w:r w:rsidR="00F35115">
        <w:rPr>
          <w:rFonts w:ascii="Arial" w:hAnsi="Arial" w:cs="Arial"/>
          <w:sz w:val="20"/>
        </w:rPr>
        <w:t xml:space="preserve"> </w:t>
      </w:r>
      <w:r w:rsidR="00F35115" w:rsidRPr="00D947CF">
        <w:rPr>
          <w:rFonts w:ascii="Arial" w:hAnsi="Arial" w:cs="Arial"/>
          <w:sz w:val="20"/>
        </w:rPr>
        <w:fldChar w:fldCharType="begin">
          <w:ffData>
            <w:name w:val=""/>
            <w:enabled/>
            <w:calcOnExit w:val="0"/>
            <w:textInput>
              <w:default w:val="Insert Department Name Here"/>
            </w:textInput>
          </w:ffData>
        </w:fldChar>
      </w:r>
      <w:r w:rsidR="00F35115" w:rsidRPr="00D947CF">
        <w:rPr>
          <w:rFonts w:ascii="Arial" w:hAnsi="Arial" w:cs="Arial"/>
          <w:sz w:val="20"/>
        </w:rPr>
        <w:instrText xml:space="preserve"> FORMTEXT </w:instrText>
      </w:r>
      <w:r w:rsidR="008C7533">
        <w:rPr>
          <w:rFonts w:ascii="Arial" w:hAnsi="Arial" w:cs="Arial"/>
          <w:sz w:val="20"/>
        </w:rPr>
      </w:r>
      <w:r w:rsidR="008C7533">
        <w:rPr>
          <w:rFonts w:ascii="Arial" w:hAnsi="Arial" w:cs="Arial"/>
          <w:sz w:val="20"/>
        </w:rPr>
        <w:fldChar w:fldCharType="separate"/>
      </w:r>
      <w:r w:rsidR="00F35115" w:rsidRPr="00D947CF">
        <w:rPr>
          <w:rFonts w:ascii="Arial" w:hAnsi="Arial" w:cs="Arial"/>
          <w:sz w:val="20"/>
        </w:rPr>
        <w:fldChar w:fldCharType="end"/>
      </w:r>
      <w:r w:rsidR="00F35115" w:rsidRPr="00D947CF">
        <w:rPr>
          <w:rFonts w:ascii="Arial" w:hAnsi="Arial" w:cs="Arial"/>
          <w:sz w:val="20"/>
        </w:rPr>
        <w:t>on or prior to</w:t>
      </w:r>
      <w:r w:rsidR="00F35115">
        <w:rPr>
          <w:rFonts w:ascii="Arial" w:hAnsi="Arial" w:cs="Arial"/>
          <w:sz w:val="20"/>
        </w:rPr>
        <w:t xml:space="preserve"> 1</w:t>
      </w:r>
      <w:r>
        <w:rPr>
          <w:rFonts w:ascii="Arial" w:hAnsi="Arial" w:cs="Arial"/>
          <w:sz w:val="20"/>
        </w:rPr>
        <w:t>2</w:t>
      </w:r>
      <w:r w:rsidR="00F35115">
        <w:rPr>
          <w:rFonts w:ascii="Arial" w:hAnsi="Arial" w:cs="Arial"/>
          <w:sz w:val="20"/>
        </w:rPr>
        <w:t>/</w:t>
      </w:r>
      <w:r>
        <w:rPr>
          <w:rFonts w:ascii="Arial" w:hAnsi="Arial" w:cs="Arial"/>
          <w:sz w:val="20"/>
        </w:rPr>
        <w:t>16</w:t>
      </w:r>
      <w:r w:rsidR="00F35115">
        <w:rPr>
          <w:rFonts w:ascii="Arial" w:hAnsi="Arial" w:cs="Arial"/>
          <w:sz w:val="20"/>
        </w:rPr>
        <w:t>/1</w:t>
      </w:r>
      <w:r>
        <w:rPr>
          <w:rFonts w:ascii="Arial" w:hAnsi="Arial" w:cs="Arial"/>
          <w:sz w:val="20"/>
        </w:rPr>
        <w:t>9</w:t>
      </w:r>
      <w:r w:rsidR="00F35115">
        <w:rPr>
          <w:rFonts w:ascii="Arial" w:hAnsi="Arial" w:cs="Arial"/>
          <w:sz w:val="20"/>
        </w:rPr>
        <w:t>.</w:t>
      </w:r>
      <w:r w:rsidR="00F35115" w:rsidRPr="00D947CF">
        <w:rPr>
          <w:rFonts w:ascii="Arial" w:hAnsi="Arial" w:cs="Arial"/>
          <w:sz w:val="20"/>
        </w:rPr>
        <w:t xml:space="preserve"> </w:t>
      </w:r>
    </w:p>
    <w:p w:rsidR="00F35115" w:rsidRDefault="00F35115" w:rsidP="00F35115">
      <w:pPr>
        <w:ind w:left="360"/>
        <w:rPr>
          <w:rFonts w:ascii="Arial" w:hAnsi="Arial" w:cs="Arial"/>
          <w:sz w:val="20"/>
        </w:rPr>
      </w:pPr>
    </w:p>
    <w:p w:rsidR="00F35115" w:rsidRPr="00D947CF" w:rsidRDefault="00F35115" w:rsidP="00F35115">
      <w:pPr>
        <w:pStyle w:val="Heading3"/>
        <w:tabs>
          <w:tab w:val="clear" w:pos="792"/>
          <w:tab w:val="num" w:pos="900"/>
        </w:tabs>
        <w:ind w:left="900" w:hanging="540"/>
      </w:pPr>
      <w:bookmarkStart w:id="34" w:name="_Toc255739554"/>
      <w:bookmarkStart w:id="35" w:name="_Toc266264187"/>
      <w:bookmarkStart w:id="36" w:name="_Toc23497051"/>
      <w:r w:rsidRPr="00D947CF">
        <w:t>Method of Award</w:t>
      </w:r>
      <w:bookmarkEnd w:id="34"/>
      <w:bookmarkEnd w:id="35"/>
      <w:bookmarkEnd w:id="36"/>
    </w:p>
    <w:p w:rsidR="00F35115" w:rsidRPr="00D947CF" w:rsidRDefault="00F35115" w:rsidP="00F35115">
      <w:pPr>
        <w:ind w:left="360"/>
        <w:rPr>
          <w:rFonts w:ascii="Arial" w:hAnsi="Arial" w:cs="Arial"/>
          <w:sz w:val="20"/>
        </w:rPr>
      </w:pPr>
      <w:r w:rsidRPr="00D947CF">
        <w:rPr>
          <w:rFonts w:ascii="Arial" w:hAnsi="Arial" w:cs="Arial"/>
          <w:sz w:val="20"/>
        </w:rPr>
        <w:t xml:space="preserve">The purpose of this </w:t>
      </w:r>
      <w:r w:rsidR="00E11A99">
        <w:rPr>
          <w:rFonts w:ascii="Arial" w:hAnsi="Arial" w:cs="Arial"/>
          <w:sz w:val="20"/>
        </w:rPr>
        <w:t>RFP</w:t>
      </w:r>
      <w:r w:rsidRPr="00D947CF">
        <w:rPr>
          <w:rFonts w:ascii="Arial" w:hAnsi="Arial" w:cs="Arial"/>
          <w:sz w:val="20"/>
        </w:rPr>
        <w:t xml:space="preserve"> is to identify those suppliers that have the interest, capability, and </w:t>
      </w:r>
      <w:r w:rsidR="00483EE0">
        <w:rPr>
          <w:rFonts w:ascii="Arial" w:hAnsi="Arial" w:cs="Arial"/>
          <w:sz w:val="20"/>
        </w:rPr>
        <w:t>experience</w:t>
      </w:r>
      <w:r w:rsidRPr="00D947CF">
        <w:rPr>
          <w:rFonts w:ascii="Arial" w:hAnsi="Arial" w:cs="Arial"/>
          <w:sz w:val="20"/>
        </w:rPr>
        <w:t xml:space="preserve"> to </w:t>
      </w:r>
      <w:r w:rsidR="00483EE0">
        <w:rPr>
          <w:rFonts w:ascii="Arial" w:hAnsi="Arial" w:cs="Arial"/>
          <w:sz w:val="20"/>
        </w:rPr>
        <w:t xml:space="preserve">assist </w:t>
      </w:r>
      <w:r>
        <w:rPr>
          <w:rFonts w:ascii="Arial" w:hAnsi="Arial" w:cs="Arial"/>
          <w:sz w:val="20"/>
        </w:rPr>
        <w:t>OMEP</w:t>
      </w:r>
      <w:r w:rsidRPr="00D947CF">
        <w:rPr>
          <w:rFonts w:ascii="Arial" w:hAnsi="Arial" w:cs="Arial"/>
          <w:sz w:val="20"/>
        </w:rPr>
        <w:t xml:space="preserve"> with </w:t>
      </w:r>
      <w:r w:rsidR="00CF1359">
        <w:rPr>
          <w:rFonts w:ascii="Arial" w:hAnsi="Arial" w:cs="Arial"/>
          <w:sz w:val="20"/>
        </w:rPr>
        <w:t>DFARS compliance</w:t>
      </w:r>
      <w:r w:rsidRPr="00D947CF">
        <w:rPr>
          <w:rFonts w:ascii="Arial" w:hAnsi="Arial" w:cs="Arial"/>
          <w:color w:val="333333"/>
          <w:sz w:val="20"/>
        </w:rPr>
        <w:t xml:space="preserve"> </w:t>
      </w:r>
      <w:r w:rsidRPr="00D947CF">
        <w:rPr>
          <w:rFonts w:ascii="Arial" w:hAnsi="Arial" w:cs="Arial"/>
          <w:sz w:val="20"/>
        </w:rPr>
        <w:t>identified in the Scope of Work.</w:t>
      </w:r>
      <w:r>
        <w:rPr>
          <w:rFonts w:ascii="Arial" w:hAnsi="Arial" w:cs="Arial"/>
          <w:sz w:val="20"/>
        </w:rPr>
        <w:t xml:space="preserve"> Decision criteria has been developed in order to have a fair and consistent approach in awarding the </w:t>
      </w:r>
      <w:r w:rsidR="00E11A99">
        <w:rPr>
          <w:rFonts w:ascii="Arial" w:hAnsi="Arial" w:cs="Arial"/>
          <w:sz w:val="20"/>
        </w:rPr>
        <w:t>RFP</w:t>
      </w:r>
      <w:r>
        <w:rPr>
          <w:rFonts w:ascii="Arial" w:hAnsi="Arial" w:cs="Arial"/>
          <w:sz w:val="20"/>
        </w:rPr>
        <w:t>.</w:t>
      </w:r>
    </w:p>
    <w:p w:rsidR="00F35115" w:rsidRDefault="00F35115" w:rsidP="00F35115">
      <w:pPr>
        <w:ind w:left="360"/>
        <w:rPr>
          <w:rFonts w:ascii="Arial" w:hAnsi="Arial" w:cs="Arial"/>
          <w:b/>
          <w:sz w:val="20"/>
        </w:rPr>
      </w:pPr>
      <w:r w:rsidRPr="00D947CF">
        <w:rPr>
          <w:rFonts w:ascii="Arial" w:hAnsi="Arial" w:cs="Arial"/>
          <w:b/>
          <w:sz w:val="20"/>
        </w:rPr>
        <w:t>Evaluation Criteria:</w:t>
      </w:r>
    </w:p>
    <w:p w:rsidR="00F35115" w:rsidRPr="009B165E" w:rsidRDefault="00F35115" w:rsidP="00F35115">
      <w:pPr>
        <w:ind w:left="426" w:right="-421"/>
        <w:rPr>
          <w:rFonts w:ascii="Arial" w:hAnsi="Arial" w:cs="Arial"/>
          <w:sz w:val="20"/>
        </w:rPr>
      </w:pPr>
      <w:r w:rsidRPr="009B165E">
        <w:rPr>
          <w:rFonts w:ascii="Arial" w:hAnsi="Arial" w:cs="Arial"/>
          <w:sz w:val="20"/>
        </w:rPr>
        <w:t>OMEP will use multiple criteria to select the most appropriate partner. The following list summarizes the major qualitative areas that will be evaluated</w:t>
      </w:r>
      <w:r>
        <w:rPr>
          <w:rFonts w:ascii="Arial" w:hAnsi="Arial" w:cs="Arial"/>
          <w:sz w:val="20"/>
        </w:rPr>
        <w:t>;</w:t>
      </w:r>
      <w:r w:rsidRPr="009B165E">
        <w:rPr>
          <w:rFonts w:ascii="Arial" w:hAnsi="Arial" w:cs="Arial"/>
          <w:sz w:val="20"/>
        </w:rPr>
        <w:t xml:space="preserve">  </w:t>
      </w:r>
    </w:p>
    <w:p w:rsidR="00F35115" w:rsidRDefault="00F35115" w:rsidP="00F35115">
      <w:pPr>
        <w:ind w:left="426" w:right="-421"/>
        <w:rPr>
          <w:rFonts w:ascii="Century Gothic" w:hAnsi="Century Gothic"/>
          <w:sz w:val="20"/>
        </w:rPr>
      </w:pPr>
    </w:p>
    <w:tbl>
      <w:tblPr>
        <w:tblW w:w="6120" w:type="dxa"/>
        <w:tblInd w:w="1327" w:type="dxa"/>
        <w:tblLook w:val="04A0" w:firstRow="1" w:lastRow="0" w:firstColumn="1" w:lastColumn="0" w:noHBand="0" w:noVBand="1"/>
      </w:tblPr>
      <w:tblGrid>
        <w:gridCol w:w="6120"/>
      </w:tblGrid>
      <w:tr w:rsidR="00CF1359" w:rsidRPr="00CF1359" w:rsidTr="00CF1359">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Currently state that they can meet all the stated 'requirements' well</w:t>
            </w:r>
          </w:p>
        </w:tc>
      </w:tr>
      <w:tr w:rsidR="00CF1359" w:rsidRPr="00CF1359" w:rsidTr="00CF1359">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Demonstrated experience with DFARS</w:t>
            </w:r>
          </w:p>
        </w:tc>
      </w:tr>
      <w:tr w:rsidR="00CF1359" w:rsidRPr="00CF1359" w:rsidTr="00CF1359">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Pricing</w:t>
            </w:r>
          </w:p>
        </w:tc>
      </w:tr>
      <w:tr w:rsidR="00CF1359" w:rsidRPr="00CF1359" w:rsidTr="00CF1359">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Vendor strength and stability ; Growth, size, resources</w:t>
            </w:r>
          </w:p>
        </w:tc>
      </w:tr>
      <w:tr w:rsidR="00CF1359" w:rsidRPr="00CF1359" w:rsidTr="00CF1359">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Approach to meeting compliance standards</w:t>
            </w:r>
          </w:p>
        </w:tc>
      </w:tr>
      <w:tr w:rsidR="00CF1359" w:rsidRPr="00CF1359" w:rsidTr="00CF1359">
        <w:trPr>
          <w:trHeight w:val="300"/>
        </w:trPr>
        <w:tc>
          <w:tcPr>
            <w:tcW w:w="6120" w:type="dxa"/>
            <w:tcBorders>
              <w:top w:val="nil"/>
              <w:left w:val="single" w:sz="4" w:space="0" w:color="auto"/>
              <w:bottom w:val="single" w:sz="4" w:space="0" w:color="auto"/>
              <w:right w:val="single" w:sz="4" w:space="0" w:color="auto"/>
            </w:tcBorders>
            <w:shd w:val="clear" w:color="auto" w:fill="auto"/>
            <w:noWrap/>
            <w:vAlign w:val="center"/>
            <w:hideMark/>
          </w:tcPr>
          <w:p w:rsidR="00CF1359" w:rsidRPr="00CF1359" w:rsidRDefault="00CF1359" w:rsidP="00CF1359">
            <w:pPr>
              <w:rPr>
                <w:rFonts w:ascii="Calibri" w:eastAsia="Times New Roman" w:hAnsi="Calibri" w:cs="Calibri"/>
                <w:color w:val="000000"/>
                <w:sz w:val="20"/>
                <w:szCs w:val="20"/>
              </w:rPr>
            </w:pPr>
            <w:r w:rsidRPr="00CF1359">
              <w:rPr>
                <w:rFonts w:ascii="Calibri" w:eastAsia="Times New Roman" w:hAnsi="Calibri" w:cs="Calibri"/>
                <w:color w:val="000000"/>
                <w:sz w:val="20"/>
                <w:szCs w:val="20"/>
              </w:rPr>
              <w:t>Approach to staying current with standards</w:t>
            </w:r>
          </w:p>
        </w:tc>
      </w:tr>
    </w:tbl>
    <w:p w:rsidR="00F35115" w:rsidRPr="00512B11" w:rsidRDefault="00F35115" w:rsidP="00CF1359">
      <w:pPr>
        <w:ind w:left="1753" w:right="-421"/>
        <w:rPr>
          <w:rFonts w:ascii="Century Gothic" w:hAnsi="Century Gothic"/>
          <w:sz w:val="20"/>
        </w:rPr>
      </w:pPr>
    </w:p>
    <w:p w:rsidR="00F35115" w:rsidRPr="00D947CF" w:rsidRDefault="00F35115" w:rsidP="00F35115">
      <w:pPr>
        <w:ind w:left="360"/>
        <w:rPr>
          <w:rFonts w:ascii="Arial" w:hAnsi="Arial" w:cs="Arial"/>
          <w:b/>
          <w:sz w:val="20"/>
        </w:rPr>
      </w:pPr>
    </w:p>
    <w:p w:rsidR="00F35115" w:rsidRPr="00D947CF" w:rsidRDefault="00F35115" w:rsidP="00F35115">
      <w:pPr>
        <w:pStyle w:val="Heading3"/>
        <w:tabs>
          <w:tab w:val="clear" w:pos="792"/>
          <w:tab w:val="num" w:pos="900"/>
        </w:tabs>
        <w:ind w:left="900" w:hanging="540"/>
      </w:pPr>
      <w:bookmarkStart w:id="37" w:name="_Toc255739555"/>
      <w:bookmarkStart w:id="38" w:name="_Toc266264188"/>
      <w:bookmarkStart w:id="39" w:name="_Toc23497052"/>
      <w:r w:rsidRPr="00D947CF">
        <w:t>Selection and Notification</w:t>
      </w:r>
      <w:bookmarkEnd w:id="37"/>
      <w:bookmarkEnd w:id="38"/>
      <w:bookmarkEnd w:id="39"/>
    </w:p>
    <w:p w:rsidR="00F35115" w:rsidRPr="00D947CF" w:rsidRDefault="00F35115" w:rsidP="00F35115">
      <w:pPr>
        <w:ind w:left="720"/>
        <w:rPr>
          <w:rFonts w:ascii="Arial" w:hAnsi="Arial" w:cs="Arial"/>
          <w:sz w:val="20"/>
        </w:rPr>
      </w:pPr>
      <w:r w:rsidRPr="00D947CF">
        <w:rPr>
          <w:rFonts w:ascii="Arial" w:hAnsi="Arial" w:cs="Arial"/>
          <w:sz w:val="20"/>
        </w:rPr>
        <w:t xml:space="preserve">Vendors determined by </w:t>
      </w:r>
      <w:r>
        <w:rPr>
          <w:rFonts w:ascii="Arial" w:hAnsi="Arial" w:cs="Arial"/>
          <w:sz w:val="20"/>
        </w:rPr>
        <w:t>OMEP</w:t>
      </w:r>
      <w:r w:rsidRPr="00D947CF">
        <w:rPr>
          <w:rFonts w:ascii="Arial" w:hAnsi="Arial" w:cs="Arial"/>
          <w:sz w:val="20"/>
        </w:rPr>
        <w:t xml:space="preserve"> to possess the capacity to compete for this contract will be selected to move into the negotiation phase of this process. Written notification will be sent to th</w:t>
      </w:r>
      <w:r>
        <w:rPr>
          <w:rFonts w:ascii="Arial" w:hAnsi="Arial" w:cs="Arial"/>
          <w:sz w:val="20"/>
        </w:rPr>
        <w:t xml:space="preserve">at </w:t>
      </w:r>
      <w:r w:rsidRPr="00D947CF">
        <w:rPr>
          <w:rFonts w:ascii="Arial" w:hAnsi="Arial" w:cs="Arial"/>
          <w:sz w:val="20"/>
        </w:rPr>
        <w:t>vendor via mail. Those vendors not selected for the negotiation phase will not be notified.</w:t>
      </w:r>
    </w:p>
    <w:p w:rsidR="00F35115" w:rsidRDefault="00F35115" w:rsidP="00F35115">
      <w:pPr>
        <w:rPr>
          <w:rFonts w:ascii="Arial" w:hAnsi="Arial" w:cs="Arial"/>
          <w:sz w:val="20"/>
        </w:rPr>
      </w:pPr>
    </w:p>
    <w:p w:rsidR="00F35115" w:rsidRDefault="00F35115" w:rsidP="00F35115">
      <w:pPr>
        <w:pStyle w:val="Heading2"/>
        <w:numPr>
          <w:ilvl w:val="0"/>
          <w:numId w:val="2"/>
        </w:numPr>
        <w:spacing w:before="240"/>
        <w:rPr>
          <w:sz w:val="32"/>
          <w:szCs w:val="32"/>
        </w:rPr>
      </w:pPr>
      <w:bookmarkStart w:id="40" w:name="_Toc255739556"/>
      <w:bookmarkStart w:id="41" w:name="_Toc266264189"/>
      <w:bookmarkStart w:id="42" w:name="_Toc23497053"/>
      <w:r w:rsidRPr="00D947CF">
        <w:rPr>
          <w:sz w:val="32"/>
          <w:szCs w:val="32"/>
        </w:rPr>
        <w:t>Scope of Work, Specifications &amp; Requirements</w:t>
      </w:r>
      <w:bookmarkEnd w:id="40"/>
      <w:bookmarkEnd w:id="41"/>
      <w:bookmarkEnd w:id="42"/>
    </w:p>
    <w:p w:rsidR="00F35115" w:rsidRPr="00847DB0" w:rsidRDefault="00F35115" w:rsidP="00F35115">
      <w:pPr>
        <w:ind w:left="360"/>
        <w:rPr>
          <w:rFonts w:ascii="Arial" w:hAnsi="Arial" w:cs="Arial"/>
          <w:sz w:val="20"/>
        </w:rPr>
      </w:pPr>
      <w:r w:rsidRPr="00847DB0">
        <w:rPr>
          <w:rFonts w:ascii="Arial" w:hAnsi="Arial" w:cs="Arial"/>
          <w:sz w:val="20"/>
        </w:rPr>
        <w:t xml:space="preserve">In this section we have described the services expected under this </w:t>
      </w:r>
      <w:r w:rsidR="00E11A99">
        <w:rPr>
          <w:rFonts w:ascii="Arial" w:hAnsi="Arial" w:cs="Arial"/>
          <w:sz w:val="20"/>
        </w:rPr>
        <w:t>RFP</w:t>
      </w:r>
      <w:r w:rsidRPr="00847DB0">
        <w:rPr>
          <w:rFonts w:ascii="Arial" w:hAnsi="Arial" w:cs="Arial"/>
          <w:sz w:val="20"/>
        </w:rPr>
        <w:t>.</w:t>
      </w:r>
      <w:r>
        <w:rPr>
          <w:rFonts w:ascii="Arial" w:hAnsi="Arial" w:cs="Arial"/>
          <w:sz w:val="20"/>
        </w:rPr>
        <w:t xml:space="preserve"> </w:t>
      </w:r>
    </w:p>
    <w:p w:rsidR="00F35115" w:rsidRDefault="00F35115" w:rsidP="00F35115">
      <w:pPr>
        <w:pStyle w:val="Heading3"/>
      </w:pPr>
      <w:bookmarkStart w:id="43" w:name="_Toc23497054"/>
      <w:r w:rsidRPr="00D947CF">
        <w:t xml:space="preserve">Service </w:t>
      </w:r>
      <w:r w:rsidR="002344B5">
        <w:t>Delivery</w:t>
      </w:r>
      <w:bookmarkEnd w:id="43"/>
    </w:p>
    <w:p w:rsidR="00F35115" w:rsidRDefault="00F35115" w:rsidP="00F35115">
      <w:pPr>
        <w:ind w:left="426" w:right="-421"/>
        <w:rPr>
          <w:rFonts w:ascii="Arial" w:hAnsi="Arial" w:cs="Arial"/>
          <w:sz w:val="20"/>
        </w:rPr>
      </w:pPr>
      <w:r w:rsidRPr="009E227E">
        <w:rPr>
          <w:rFonts w:ascii="Arial" w:hAnsi="Arial" w:cs="Arial"/>
          <w:sz w:val="20"/>
        </w:rPr>
        <w:t xml:space="preserve">As part of this </w:t>
      </w:r>
      <w:r w:rsidR="00E11A99">
        <w:rPr>
          <w:rFonts w:ascii="Arial" w:hAnsi="Arial" w:cs="Arial"/>
          <w:sz w:val="20"/>
        </w:rPr>
        <w:t>RFP</w:t>
      </w:r>
      <w:r w:rsidRPr="009E227E">
        <w:rPr>
          <w:rFonts w:ascii="Arial" w:hAnsi="Arial" w:cs="Arial"/>
          <w:sz w:val="20"/>
        </w:rPr>
        <w:t xml:space="preserve">, the following services are the </w:t>
      </w:r>
      <w:r>
        <w:rPr>
          <w:rFonts w:ascii="Arial" w:hAnsi="Arial" w:cs="Arial"/>
          <w:sz w:val="20"/>
        </w:rPr>
        <w:t xml:space="preserve">current priority items for OMEP. </w:t>
      </w:r>
    </w:p>
    <w:p w:rsidR="00F35115" w:rsidRPr="009E227E" w:rsidRDefault="00F35115" w:rsidP="002344B5">
      <w:pPr>
        <w:ind w:left="426" w:right="-421"/>
        <w:rPr>
          <w:rFonts w:ascii="Arial" w:hAnsi="Arial" w:cs="Arial"/>
          <w:sz w:val="8"/>
          <w:szCs w:val="8"/>
        </w:rPr>
      </w:pPr>
    </w:p>
    <w:p w:rsidR="00F35115" w:rsidRPr="00847DB0" w:rsidRDefault="00F35115" w:rsidP="00F35115">
      <w:pPr>
        <w:autoSpaceDE w:val="0"/>
        <w:autoSpaceDN w:val="0"/>
        <w:adjustRightInd w:val="0"/>
        <w:rPr>
          <w:rFonts w:ascii="Arial" w:hAnsi="Arial" w:cs="Arial"/>
          <w:i/>
          <w:color w:val="000000"/>
          <w:sz w:val="20"/>
          <w:u w:val="single"/>
          <w:lang w:val="en-CA" w:eastAsia="en-CA"/>
        </w:rPr>
      </w:pPr>
      <w:r w:rsidRPr="009E227E">
        <w:rPr>
          <w:rFonts w:ascii="Arial" w:hAnsi="Arial" w:cs="Arial"/>
          <w:color w:val="000000"/>
          <w:sz w:val="20"/>
          <w:lang w:val="en-CA" w:eastAsia="en-CA"/>
        </w:rPr>
        <w:tab/>
      </w:r>
      <w:r w:rsidR="002344B5">
        <w:rPr>
          <w:rFonts w:ascii="Arial" w:hAnsi="Arial" w:cs="Arial"/>
          <w:i/>
          <w:color w:val="000000"/>
          <w:sz w:val="20"/>
          <w:u w:val="single"/>
          <w:lang w:val="en-CA" w:eastAsia="en-CA"/>
        </w:rPr>
        <w:t xml:space="preserve">Key </w:t>
      </w:r>
      <w:r w:rsidRPr="00847DB0">
        <w:rPr>
          <w:rFonts w:ascii="Arial" w:hAnsi="Arial" w:cs="Arial"/>
          <w:i/>
          <w:color w:val="000000"/>
          <w:sz w:val="20"/>
          <w:u w:val="single"/>
          <w:lang w:val="en-CA" w:eastAsia="en-CA"/>
        </w:rPr>
        <w:t>activities;</w:t>
      </w:r>
    </w:p>
    <w:p w:rsidR="00F35115" w:rsidRPr="009E227E" w:rsidRDefault="00F35115" w:rsidP="00F35115">
      <w:pPr>
        <w:autoSpaceDE w:val="0"/>
        <w:autoSpaceDN w:val="0"/>
        <w:adjustRightInd w:val="0"/>
        <w:rPr>
          <w:rFonts w:ascii="Arial" w:hAnsi="Arial" w:cs="Arial"/>
          <w:color w:val="000000"/>
          <w:sz w:val="20"/>
          <w:lang w:val="en-CA" w:eastAsia="en-CA"/>
        </w:rPr>
      </w:pPr>
    </w:p>
    <w:p w:rsidR="00F35115" w:rsidRPr="009E227E" w:rsidRDefault="002344B5" w:rsidP="00F35115">
      <w:pPr>
        <w:numPr>
          <w:ilvl w:val="0"/>
          <w:numId w:val="7"/>
        </w:numPr>
        <w:autoSpaceDE w:val="0"/>
        <w:autoSpaceDN w:val="0"/>
        <w:adjustRightInd w:val="0"/>
        <w:ind w:left="1134" w:hanging="283"/>
        <w:rPr>
          <w:rFonts w:ascii="Arial" w:hAnsi="Arial" w:cs="Arial"/>
          <w:color w:val="000000"/>
          <w:sz w:val="20"/>
          <w:lang w:val="en-CA" w:eastAsia="en-CA"/>
        </w:rPr>
      </w:pPr>
      <w:r>
        <w:rPr>
          <w:rFonts w:ascii="Arial" w:hAnsi="Arial" w:cs="Arial"/>
          <w:b/>
          <w:i/>
          <w:color w:val="000000"/>
          <w:sz w:val="20"/>
          <w:lang w:val="en-CA" w:eastAsia="en-CA"/>
        </w:rPr>
        <w:t>Assess Current OMEP Compliance Stat</w:t>
      </w:r>
      <w:r w:rsidR="00483EE0">
        <w:rPr>
          <w:rFonts w:ascii="Arial" w:hAnsi="Arial" w:cs="Arial"/>
          <w:b/>
          <w:i/>
          <w:color w:val="000000"/>
          <w:sz w:val="20"/>
          <w:lang w:val="en-CA" w:eastAsia="en-CA"/>
        </w:rPr>
        <w:t>e</w:t>
      </w:r>
      <w:r w:rsidR="00F35115" w:rsidRPr="009E227E">
        <w:rPr>
          <w:rFonts w:ascii="Arial" w:hAnsi="Arial" w:cs="Arial"/>
          <w:color w:val="000000"/>
          <w:sz w:val="20"/>
          <w:lang w:val="en-CA" w:eastAsia="en-CA"/>
        </w:rPr>
        <w:t xml:space="preserve"> – </w:t>
      </w:r>
      <w:r>
        <w:rPr>
          <w:rFonts w:ascii="Arial" w:hAnsi="Arial" w:cs="Arial"/>
          <w:color w:val="000000"/>
          <w:sz w:val="20"/>
          <w:lang w:val="en-CA" w:eastAsia="en-CA"/>
        </w:rPr>
        <w:t>Provide a detailed assessment of OMEP’s current compliance status</w:t>
      </w:r>
      <w:r w:rsidR="00F35115" w:rsidRPr="009E227E">
        <w:rPr>
          <w:rFonts w:ascii="Arial" w:hAnsi="Arial" w:cs="Arial"/>
          <w:color w:val="000000"/>
          <w:sz w:val="20"/>
          <w:lang w:val="en-CA" w:eastAsia="en-CA"/>
        </w:rPr>
        <w:t xml:space="preserve">. </w:t>
      </w:r>
    </w:p>
    <w:p w:rsidR="00F35115" w:rsidRPr="009E227E" w:rsidRDefault="002344B5" w:rsidP="00F35115">
      <w:pPr>
        <w:numPr>
          <w:ilvl w:val="0"/>
          <w:numId w:val="7"/>
        </w:numPr>
        <w:autoSpaceDE w:val="0"/>
        <w:autoSpaceDN w:val="0"/>
        <w:adjustRightInd w:val="0"/>
        <w:ind w:left="1134" w:hanging="283"/>
        <w:rPr>
          <w:rFonts w:ascii="Arial" w:hAnsi="Arial" w:cs="Arial"/>
          <w:color w:val="000000"/>
          <w:sz w:val="20"/>
          <w:lang w:val="en-CA" w:eastAsia="en-CA"/>
        </w:rPr>
      </w:pPr>
      <w:r>
        <w:rPr>
          <w:rFonts w:ascii="Arial" w:hAnsi="Arial" w:cs="Arial"/>
          <w:b/>
          <w:i/>
          <w:color w:val="000000"/>
          <w:sz w:val="20"/>
          <w:lang w:val="en-CA" w:eastAsia="en-CA"/>
        </w:rPr>
        <w:t>Propose Recommendations for Compliance to Management</w:t>
      </w:r>
      <w:r w:rsidR="00F35115" w:rsidRPr="009E227E">
        <w:rPr>
          <w:rFonts w:ascii="Arial" w:hAnsi="Arial" w:cs="Arial"/>
          <w:i/>
          <w:color w:val="000000"/>
          <w:sz w:val="20"/>
          <w:lang w:val="en-CA" w:eastAsia="en-CA"/>
        </w:rPr>
        <w:t xml:space="preserve"> </w:t>
      </w:r>
      <w:r w:rsidR="00F35115" w:rsidRPr="009E227E">
        <w:rPr>
          <w:rFonts w:ascii="Arial" w:hAnsi="Arial" w:cs="Arial"/>
          <w:color w:val="000000"/>
          <w:sz w:val="20"/>
          <w:lang w:val="en-CA" w:eastAsia="en-CA"/>
        </w:rPr>
        <w:t xml:space="preserve">– </w:t>
      </w:r>
      <w:r>
        <w:rPr>
          <w:rFonts w:ascii="Arial" w:hAnsi="Arial" w:cs="Arial"/>
          <w:color w:val="000000"/>
          <w:sz w:val="20"/>
          <w:lang w:val="en-CA" w:eastAsia="en-CA"/>
        </w:rPr>
        <w:t>Present recommendation options to meet DFARS compliance.</w:t>
      </w:r>
    </w:p>
    <w:p w:rsidR="00F35115" w:rsidRPr="009E227E" w:rsidRDefault="002344B5" w:rsidP="00F35115">
      <w:pPr>
        <w:numPr>
          <w:ilvl w:val="0"/>
          <w:numId w:val="7"/>
        </w:numPr>
        <w:autoSpaceDE w:val="0"/>
        <w:autoSpaceDN w:val="0"/>
        <w:adjustRightInd w:val="0"/>
        <w:ind w:left="1134" w:hanging="283"/>
        <w:rPr>
          <w:rFonts w:ascii="Arial" w:hAnsi="Arial" w:cs="Arial"/>
          <w:color w:val="000000"/>
          <w:sz w:val="20"/>
          <w:lang w:val="en-CA" w:eastAsia="en-CA"/>
        </w:rPr>
      </w:pPr>
      <w:r>
        <w:rPr>
          <w:rFonts w:ascii="Arial" w:hAnsi="Arial" w:cs="Arial"/>
          <w:b/>
          <w:i/>
          <w:color w:val="000000"/>
          <w:sz w:val="20"/>
          <w:lang w:val="en-CA" w:eastAsia="en-CA"/>
        </w:rPr>
        <w:t>Develop Roadmap to Achieve Compliance</w:t>
      </w:r>
      <w:r w:rsidR="00F35115" w:rsidRPr="009E227E">
        <w:rPr>
          <w:rFonts w:ascii="Arial" w:hAnsi="Arial" w:cs="Arial"/>
          <w:i/>
          <w:color w:val="000000"/>
          <w:sz w:val="20"/>
          <w:lang w:val="en-CA" w:eastAsia="en-CA"/>
        </w:rPr>
        <w:t xml:space="preserve"> </w:t>
      </w:r>
      <w:r w:rsidR="00F35115" w:rsidRPr="009E227E">
        <w:rPr>
          <w:rFonts w:ascii="Arial" w:hAnsi="Arial" w:cs="Arial"/>
          <w:color w:val="000000"/>
          <w:sz w:val="20"/>
          <w:lang w:val="en-CA" w:eastAsia="en-CA"/>
        </w:rPr>
        <w:t xml:space="preserve">– </w:t>
      </w:r>
      <w:r>
        <w:rPr>
          <w:rFonts w:ascii="Arial" w:hAnsi="Arial" w:cs="Arial"/>
          <w:color w:val="000000"/>
          <w:sz w:val="20"/>
          <w:lang w:val="en-CA" w:eastAsia="en-CA"/>
        </w:rPr>
        <w:t>Delineate key step</w:t>
      </w:r>
      <w:r w:rsidR="00483EE0">
        <w:rPr>
          <w:rFonts w:ascii="Arial" w:hAnsi="Arial" w:cs="Arial"/>
          <w:color w:val="000000"/>
          <w:sz w:val="20"/>
          <w:lang w:val="en-CA" w:eastAsia="en-CA"/>
        </w:rPr>
        <w:t>s</w:t>
      </w:r>
      <w:r>
        <w:rPr>
          <w:rFonts w:ascii="Arial" w:hAnsi="Arial" w:cs="Arial"/>
          <w:color w:val="000000"/>
          <w:sz w:val="20"/>
          <w:lang w:val="en-CA" w:eastAsia="en-CA"/>
        </w:rPr>
        <w:t xml:space="preserve"> required and timing to meet regulations.</w:t>
      </w:r>
    </w:p>
    <w:p w:rsidR="00F35115" w:rsidRPr="009E227E" w:rsidRDefault="002344B5" w:rsidP="00F35115">
      <w:pPr>
        <w:numPr>
          <w:ilvl w:val="0"/>
          <w:numId w:val="7"/>
        </w:numPr>
        <w:ind w:left="1134" w:hanging="283"/>
        <w:rPr>
          <w:rFonts w:ascii="Arial" w:hAnsi="Arial" w:cs="Arial"/>
          <w:sz w:val="20"/>
        </w:rPr>
      </w:pPr>
      <w:r>
        <w:rPr>
          <w:rFonts w:ascii="Arial" w:hAnsi="Arial" w:cs="Arial"/>
          <w:b/>
          <w:i/>
          <w:iCs/>
          <w:sz w:val="20"/>
        </w:rPr>
        <w:t>Implement Compliance Steps</w:t>
      </w:r>
      <w:r w:rsidR="00F35115" w:rsidRPr="009E227E">
        <w:rPr>
          <w:rFonts w:ascii="Arial" w:hAnsi="Arial" w:cs="Arial"/>
          <w:i/>
          <w:iCs/>
          <w:sz w:val="20"/>
        </w:rPr>
        <w:t xml:space="preserve"> </w:t>
      </w:r>
      <w:r w:rsidR="00F35115" w:rsidRPr="009E227E">
        <w:rPr>
          <w:rFonts w:ascii="Arial" w:hAnsi="Arial" w:cs="Arial"/>
          <w:sz w:val="20"/>
        </w:rPr>
        <w:t xml:space="preserve">– </w:t>
      </w:r>
      <w:r>
        <w:rPr>
          <w:rFonts w:ascii="Arial" w:hAnsi="Arial" w:cs="Arial"/>
          <w:sz w:val="20"/>
        </w:rPr>
        <w:t>Implement technical upgrades to demonstrate compliance.</w:t>
      </w:r>
      <w:r w:rsidR="005E2195">
        <w:rPr>
          <w:rFonts w:ascii="Arial" w:hAnsi="Arial" w:cs="Arial"/>
          <w:sz w:val="20"/>
        </w:rPr>
        <w:t xml:space="preserve"> Assist in the creation of required compliance documents.</w:t>
      </w:r>
    </w:p>
    <w:p w:rsidR="00F35115" w:rsidRPr="009E227E" w:rsidRDefault="002344B5" w:rsidP="00F35115">
      <w:pPr>
        <w:numPr>
          <w:ilvl w:val="0"/>
          <w:numId w:val="7"/>
        </w:numPr>
        <w:autoSpaceDE w:val="0"/>
        <w:autoSpaceDN w:val="0"/>
        <w:adjustRightInd w:val="0"/>
        <w:ind w:left="1134" w:hanging="283"/>
        <w:rPr>
          <w:rFonts w:ascii="Arial" w:hAnsi="Arial" w:cs="Arial"/>
          <w:color w:val="000000"/>
          <w:sz w:val="20"/>
          <w:lang w:val="en-CA" w:eastAsia="en-CA"/>
        </w:rPr>
      </w:pPr>
      <w:r>
        <w:rPr>
          <w:rFonts w:ascii="Arial" w:hAnsi="Arial" w:cs="Arial"/>
          <w:b/>
          <w:i/>
          <w:color w:val="000000"/>
          <w:sz w:val="20"/>
          <w:lang w:val="en-CA" w:eastAsia="en-CA"/>
        </w:rPr>
        <w:t xml:space="preserve">Create System to </w:t>
      </w:r>
      <w:proofErr w:type="gramStart"/>
      <w:r>
        <w:rPr>
          <w:rFonts w:ascii="Arial" w:hAnsi="Arial" w:cs="Arial"/>
          <w:b/>
          <w:i/>
          <w:color w:val="000000"/>
          <w:sz w:val="20"/>
          <w:lang w:val="en-CA" w:eastAsia="en-CA"/>
        </w:rPr>
        <w:t>Ensure</w:t>
      </w:r>
      <w:proofErr w:type="gramEnd"/>
      <w:r>
        <w:rPr>
          <w:rFonts w:ascii="Arial" w:hAnsi="Arial" w:cs="Arial"/>
          <w:b/>
          <w:i/>
          <w:color w:val="000000"/>
          <w:sz w:val="20"/>
          <w:lang w:val="en-CA" w:eastAsia="en-CA"/>
        </w:rPr>
        <w:t xml:space="preserve"> ongoing Compliance</w:t>
      </w:r>
      <w:r w:rsidR="00F35115" w:rsidRPr="009E227E">
        <w:rPr>
          <w:rFonts w:ascii="Arial" w:hAnsi="Arial" w:cs="Arial"/>
          <w:color w:val="000000"/>
          <w:sz w:val="20"/>
          <w:lang w:val="en-CA" w:eastAsia="en-CA"/>
        </w:rPr>
        <w:t xml:space="preserve"> – </w:t>
      </w:r>
      <w:r>
        <w:rPr>
          <w:rFonts w:ascii="Arial" w:hAnsi="Arial" w:cs="Arial"/>
          <w:color w:val="000000"/>
          <w:sz w:val="20"/>
          <w:lang w:val="en-CA" w:eastAsia="en-CA"/>
        </w:rPr>
        <w:t>Establish measures to assess/affirm OMEP compliance with cybersecurity requirements.</w:t>
      </w:r>
    </w:p>
    <w:p w:rsidR="00F35115" w:rsidRDefault="00F35115" w:rsidP="00F35115">
      <w:pPr>
        <w:ind w:left="1134"/>
        <w:rPr>
          <w:rFonts w:ascii="Arial" w:hAnsi="Arial" w:cs="Arial"/>
          <w:sz w:val="20"/>
        </w:rPr>
      </w:pPr>
    </w:p>
    <w:p w:rsidR="00F35115" w:rsidRPr="00D947CF" w:rsidRDefault="00F35115" w:rsidP="00F35115">
      <w:pPr>
        <w:ind w:left="720"/>
        <w:rPr>
          <w:rFonts w:ascii="Arial" w:hAnsi="Arial" w:cs="Arial"/>
        </w:rPr>
      </w:pPr>
      <w:bookmarkStart w:id="44" w:name="OLE_LINK3"/>
      <w:bookmarkStart w:id="45" w:name="_Toc255738909"/>
    </w:p>
    <w:p w:rsidR="00F35115" w:rsidRDefault="00F35115" w:rsidP="00F35115">
      <w:pPr>
        <w:pStyle w:val="Heading2"/>
        <w:numPr>
          <w:ilvl w:val="0"/>
          <w:numId w:val="2"/>
        </w:numPr>
      </w:pPr>
      <w:bookmarkStart w:id="46" w:name="_Toc255739561"/>
      <w:bookmarkStart w:id="47" w:name="_Toc266264195"/>
      <w:bookmarkStart w:id="48" w:name="_Toc23497055"/>
      <w:bookmarkEnd w:id="44"/>
      <w:r w:rsidRPr="00D947CF">
        <w:t>Vendor Qualifications &amp; References</w:t>
      </w:r>
      <w:bookmarkEnd w:id="45"/>
      <w:bookmarkEnd w:id="46"/>
      <w:bookmarkEnd w:id="47"/>
      <w:bookmarkEnd w:id="48"/>
    </w:p>
    <w:p w:rsidR="00F35115" w:rsidRDefault="00F35115" w:rsidP="00F35115">
      <w:pPr>
        <w:pStyle w:val="Heading3"/>
        <w:numPr>
          <w:ilvl w:val="2"/>
          <w:numId w:val="2"/>
        </w:numPr>
      </w:pPr>
      <w:bookmarkStart w:id="49" w:name="_Toc23497056"/>
      <w:r>
        <w:t>Experience, capacity and references</w:t>
      </w:r>
      <w:bookmarkEnd w:id="49"/>
    </w:p>
    <w:p w:rsidR="00F35115" w:rsidRPr="00441D5A"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 list your time in business and number of customers</w:t>
      </w:r>
    </w:p>
    <w:p w:rsidR="00F35115" w:rsidRPr="00441D5A"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w:t>
      </w:r>
      <w:r w:rsidR="001D4D60">
        <w:rPr>
          <w:rFonts w:ascii="Arial" w:hAnsi="Arial" w:cs="Arial"/>
          <w:sz w:val="20"/>
          <w:szCs w:val="20"/>
        </w:rPr>
        <w:t xml:space="preserve"> proved the staff and the backgrounds of those who will perform the work</w:t>
      </w:r>
    </w:p>
    <w:p w:rsidR="00F35115"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 provide 3 references and their contact information that you feel would best illustrate your ability to meet the stated requirements of OMEP</w:t>
      </w:r>
    </w:p>
    <w:p w:rsidR="00F35115" w:rsidRDefault="00F35115" w:rsidP="00F35115">
      <w:pPr>
        <w:pStyle w:val="ListParagraph"/>
        <w:rPr>
          <w:rFonts w:ascii="Arial" w:hAnsi="Arial" w:cs="Arial"/>
          <w:sz w:val="20"/>
          <w:szCs w:val="20"/>
        </w:rPr>
      </w:pPr>
    </w:p>
    <w:p w:rsidR="00F35115" w:rsidRPr="00DD7CA9" w:rsidRDefault="00F35115" w:rsidP="00F35115">
      <w:pPr>
        <w:ind w:left="720"/>
        <w:rPr>
          <w:rFonts w:ascii="Arial" w:hAnsi="Arial" w:cs="Arial"/>
          <w:b/>
          <w:sz w:val="28"/>
          <w:szCs w:val="28"/>
        </w:rPr>
      </w:pPr>
      <w:r w:rsidRPr="00DD7CA9">
        <w:rPr>
          <w:rFonts w:ascii="Arial" w:hAnsi="Arial" w:cs="Arial"/>
          <w:b/>
          <w:sz w:val="28"/>
          <w:szCs w:val="28"/>
        </w:rPr>
        <w:t xml:space="preserve">5.2 All vendors must provide the following information in order for their </w:t>
      </w:r>
      <w:r w:rsidR="00E11A99">
        <w:rPr>
          <w:rFonts w:ascii="Arial" w:hAnsi="Arial" w:cs="Arial"/>
          <w:b/>
          <w:sz w:val="28"/>
          <w:szCs w:val="28"/>
        </w:rPr>
        <w:t>RFP</w:t>
      </w:r>
      <w:r w:rsidRPr="00DD7CA9">
        <w:rPr>
          <w:rFonts w:ascii="Arial" w:hAnsi="Arial" w:cs="Arial"/>
          <w:b/>
          <w:sz w:val="28"/>
          <w:szCs w:val="28"/>
        </w:rPr>
        <w:t xml:space="preserve"> to be considered:</w:t>
      </w:r>
    </w:p>
    <w:p w:rsidR="00F35115" w:rsidRDefault="00F35115" w:rsidP="00F35115">
      <w:pPr>
        <w:rPr>
          <w:rFonts w:ascii="Arial" w:hAnsi="Arial" w:cs="Arial"/>
          <w:sz w:val="20"/>
        </w:rPr>
      </w:pPr>
    </w:p>
    <w:p w:rsidR="00F35115" w:rsidRPr="00441D5A" w:rsidRDefault="00F35115" w:rsidP="00F35115">
      <w:pPr>
        <w:ind w:left="720"/>
        <w:rPr>
          <w:rFonts w:ascii="Arial" w:hAnsi="Arial" w:cs="Arial"/>
          <w:sz w:val="20"/>
        </w:rPr>
      </w:pPr>
      <w:r w:rsidRPr="00441D5A">
        <w:rPr>
          <w:rFonts w:ascii="Arial" w:hAnsi="Arial" w:cs="Arial"/>
          <w:sz w:val="20"/>
        </w:rPr>
        <w:t xml:space="preserve">Response to section 4.1 </w:t>
      </w:r>
    </w:p>
    <w:p w:rsidR="00F35115" w:rsidRPr="00441D5A" w:rsidRDefault="00F35115" w:rsidP="00F35115">
      <w:pPr>
        <w:ind w:left="720"/>
        <w:rPr>
          <w:rFonts w:ascii="Arial" w:hAnsi="Arial" w:cs="Arial"/>
          <w:sz w:val="20"/>
        </w:rPr>
      </w:pPr>
      <w:r w:rsidRPr="00441D5A">
        <w:rPr>
          <w:rFonts w:ascii="Arial" w:hAnsi="Arial" w:cs="Arial"/>
          <w:sz w:val="20"/>
        </w:rPr>
        <w:t>Response to section 5.1</w:t>
      </w:r>
      <w:r w:rsidR="00D66DCA">
        <w:rPr>
          <w:rFonts w:ascii="Arial" w:hAnsi="Arial" w:cs="Arial"/>
          <w:sz w:val="20"/>
        </w:rPr>
        <w:t>.1</w:t>
      </w:r>
    </w:p>
    <w:p w:rsidR="00F35115" w:rsidRDefault="00F35115" w:rsidP="00F35115">
      <w:pPr>
        <w:ind w:left="720"/>
        <w:rPr>
          <w:rFonts w:ascii="Arial" w:hAnsi="Arial" w:cs="Arial"/>
          <w:sz w:val="20"/>
        </w:rPr>
      </w:pPr>
      <w:r w:rsidRPr="00441D5A">
        <w:rPr>
          <w:rFonts w:ascii="Arial" w:hAnsi="Arial" w:cs="Arial"/>
          <w:sz w:val="20"/>
        </w:rPr>
        <w:t>Pricing model from section 6</w:t>
      </w:r>
    </w:p>
    <w:p w:rsidR="00F35115" w:rsidRDefault="00F35115" w:rsidP="00F35115">
      <w:pPr>
        <w:ind w:left="720"/>
        <w:rPr>
          <w:rFonts w:ascii="Arial" w:hAnsi="Arial" w:cs="Arial"/>
          <w:sz w:val="20"/>
        </w:rPr>
      </w:pPr>
      <w:r>
        <w:rPr>
          <w:rFonts w:ascii="Arial" w:hAnsi="Arial" w:cs="Arial"/>
          <w:sz w:val="20"/>
        </w:rPr>
        <w:t>Signing this document scanned and emailed</w:t>
      </w:r>
    </w:p>
    <w:p w:rsidR="00F35115" w:rsidRDefault="00F35115" w:rsidP="00F35115">
      <w:pPr>
        <w:rPr>
          <w:rFonts w:ascii="Arial" w:hAnsi="Arial" w:cs="Arial"/>
          <w:sz w:val="20"/>
        </w:rPr>
      </w:pPr>
    </w:p>
    <w:p w:rsidR="00F35115" w:rsidRPr="00B27E29" w:rsidRDefault="00F35115" w:rsidP="00F35115">
      <w:pPr>
        <w:rPr>
          <w:rFonts w:ascii="Arial" w:hAnsi="Arial" w:cs="Arial"/>
          <w:i/>
          <w:sz w:val="20"/>
        </w:rPr>
      </w:pPr>
      <w:r w:rsidRPr="00B27E29">
        <w:rPr>
          <w:rFonts w:ascii="Arial" w:hAnsi="Arial" w:cs="Arial"/>
          <w:i/>
          <w:sz w:val="20"/>
        </w:rPr>
        <w:t xml:space="preserve">NOTE; your response to this </w:t>
      </w:r>
      <w:r w:rsidR="00E11A99">
        <w:rPr>
          <w:rFonts w:ascii="Arial" w:hAnsi="Arial" w:cs="Arial"/>
          <w:i/>
          <w:sz w:val="20"/>
        </w:rPr>
        <w:t>RFP</w:t>
      </w:r>
      <w:r w:rsidRPr="00B27E29">
        <w:rPr>
          <w:rFonts w:ascii="Arial" w:hAnsi="Arial" w:cs="Arial"/>
          <w:i/>
          <w:sz w:val="20"/>
        </w:rPr>
        <w:t xml:space="preserve"> Proposal will be an attachment to any final contract that is agreed upon.</w:t>
      </w:r>
    </w:p>
    <w:p w:rsidR="00F35115" w:rsidRDefault="00F35115" w:rsidP="00F35115">
      <w:pPr>
        <w:rPr>
          <w:rFonts w:ascii="Arial" w:hAnsi="Arial" w:cs="Arial"/>
          <w:sz w:val="20"/>
        </w:rPr>
      </w:pPr>
    </w:p>
    <w:p w:rsidR="00F35115" w:rsidRPr="00D947CF" w:rsidRDefault="00F35115" w:rsidP="00F35115">
      <w:pPr>
        <w:pStyle w:val="Heading2"/>
        <w:spacing w:before="360"/>
        <w:rPr>
          <w:sz w:val="32"/>
          <w:szCs w:val="32"/>
        </w:rPr>
      </w:pPr>
      <w:bookmarkStart w:id="50" w:name="_Toc255739562"/>
      <w:bookmarkStart w:id="51" w:name="_Toc266264196"/>
      <w:bookmarkStart w:id="52" w:name="_Toc23497057"/>
      <w:r w:rsidRPr="00D947CF">
        <w:t>6 Budget</w:t>
      </w:r>
      <w:r w:rsidRPr="00D947CF">
        <w:rPr>
          <w:sz w:val="32"/>
          <w:szCs w:val="32"/>
        </w:rPr>
        <w:t xml:space="preserve"> &amp; Estimated Pricing</w:t>
      </w:r>
      <w:bookmarkEnd w:id="50"/>
      <w:bookmarkEnd w:id="51"/>
      <w:bookmarkEnd w:id="52"/>
    </w:p>
    <w:p w:rsidR="00F35115" w:rsidRDefault="00F35115" w:rsidP="00F35115">
      <w:pPr>
        <w:rPr>
          <w:rFonts w:ascii="Arial" w:hAnsi="Arial" w:cs="Arial"/>
          <w:sz w:val="20"/>
        </w:rPr>
      </w:pPr>
    </w:p>
    <w:p w:rsidR="00F35115" w:rsidRDefault="00483EE0" w:rsidP="00F35115">
      <w:pPr>
        <w:rPr>
          <w:rFonts w:ascii="Arial" w:hAnsi="Arial" w:cs="Arial"/>
          <w:sz w:val="20"/>
        </w:rPr>
      </w:pPr>
      <w:r>
        <w:rPr>
          <w:rFonts w:ascii="Arial" w:hAnsi="Arial" w:cs="Arial"/>
          <w:sz w:val="20"/>
        </w:rPr>
        <w:t>All vendors must provide a</w:t>
      </w:r>
      <w:r w:rsidR="00F35115" w:rsidRPr="00D947CF">
        <w:rPr>
          <w:rFonts w:ascii="Arial" w:hAnsi="Arial" w:cs="Arial"/>
          <w:sz w:val="20"/>
        </w:rPr>
        <w:t xml:space="preserve"> cost breakdown for the implementation of their service for</w:t>
      </w:r>
      <w:r w:rsidR="00F35115">
        <w:rPr>
          <w:rFonts w:ascii="Arial" w:hAnsi="Arial" w:cs="Arial"/>
          <w:sz w:val="20"/>
        </w:rPr>
        <w:t xml:space="preserve"> OMEP</w:t>
      </w:r>
      <w:r w:rsidR="00F35115" w:rsidRPr="00D947CF">
        <w:rPr>
          <w:rFonts w:ascii="Arial" w:hAnsi="Arial" w:cs="Arial"/>
          <w:sz w:val="20"/>
        </w:rPr>
        <w:t xml:space="preserve">’s project as described in this </w:t>
      </w:r>
      <w:r w:rsidR="00E11A99">
        <w:rPr>
          <w:rFonts w:ascii="Arial" w:hAnsi="Arial" w:cs="Arial"/>
          <w:sz w:val="20"/>
        </w:rPr>
        <w:t>RFP</w:t>
      </w:r>
      <w:r w:rsidR="00F35115" w:rsidRPr="00D947CF">
        <w:rPr>
          <w:rFonts w:ascii="Arial" w:hAnsi="Arial" w:cs="Arial"/>
          <w:sz w:val="20"/>
        </w:rPr>
        <w:t xml:space="preserve">. </w:t>
      </w:r>
    </w:p>
    <w:p w:rsidR="00F35115" w:rsidRDefault="00F35115" w:rsidP="00F35115">
      <w:pPr>
        <w:rPr>
          <w:rFonts w:ascii="Arial" w:hAnsi="Arial" w:cs="Arial"/>
          <w:sz w:val="20"/>
        </w:rPr>
      </w:pPr>
    </w:p>
    <w:p w:rsidR="00F35115" w:rsidRPr="00DD7CA9" w:rsidRDefault="00D66DCA" w:rsidP="00F35115">
      <w:pPr>
        <w:rPr>
          <w:rFonts w:ascii="Arial" w:hAnsi="Arial" w:cs="Arial"/>
          <w:b/>
          <w:sz w:val="28"/>
          <w:szCs w:val="28"/>
        </w:rPr>
      </w:pPr>
      <w:r>
        <w:rPr>
          <w:rFonts w:ascii="Arial" w:hAnsi="Arial" w:cs="Arial"/>
          <w:b/>
          <w:sz w:val="28"/>
          <w:szCs w:val="28"/>
        </w:rPr>
        <w:t>7 Certification and S</w:t>
      </w:r>
      <w:r w:rsidR="00F35115">
        <w:rPr>
          <w:rFonts w:ascii="Arial" w:hAnsi="Arial" w:cs="Arial"/>
          <w:b/>
          <w:sz w:val="28"/>
          <w:szCs w:val="28"/>
        </w:rPr>
        <w:t>ignatures</w:t>
      </w:r>
    </w:p>
    <w:p w:rsidR="00F35115" w:rsidRDefault="00F35115" w:rsidP="00F35115">
      <w:pPr>
        <w:rPr>
          <w:rFonts w:ascii="Arial" w:hAnsi="Arial" w:cs="Arial"/>
          <w:sz w:val="20"/>
        </w:rPr>
      </w:pPr>
    </w:p>
    <w:p w:rsidR="00F35115" w:rsidRPr="00D947CF" w:rsidRDefault="00F35115" w:rsidP="00F35115">
      <w:pPr>
        <w:rPr>
          <w:rFonts w:ascii="Arial" w:hAnsi="Arial" w:cs="Arial"/>
          <w:sz w:val="20"/>
        </w:rPr>
      </w:pPr>
      <w:r w:rsidRPr="00D947CF">
        <w:rPr>
          <w:rFonts w:ascii="Arial" w:hAnsi="Arial" w:cs="Arial"/>
          <w:sz w:val="20"/>
        </w:rPr>
        <w:t>Person</w:t>
      </w:r>
      <w:r w:rsidRPr="00D947CF">
        <w:rPr>
          <w:rFonts w:ascii="Arial" w:hAnsi="Arial" w:cs="Arial"/>
          <w:color w:val="333333"/>
          <w:sz w:val="20"/>
        </w:rPr>
        <w:t>(</w:t>
      </w:r>
      <w:r w:rsidRPr="00D947CF">
        <w:rPr>
          <w:rFonts w:ascii="Arial" w:hAnsi="Arial" w:cs="Arial"/>
          <w:sz w:val="20"/>
        </w:rPr>
        <w:t xml:space="preserve">s) authorized to negotiate on behalf of this firm for the purposes of this </w:t>
      </w:r>
      <w:r w:rsidR="00E11A99">
        <w:rPr>
          <w:rFonts w:ascii="Arial" w:hAnsi="Arial" w:cs="Arial"/>
          <w:sz w:val="20"/>
        </w:rPr>
        <w:t>RFP</w:t>
      </w:r>
      <w:r w:rsidRPr="00D947CF">
        <w:rPr>
          <w:rFonts w:ascii="Arial" w:hAnsi="Arial" w:cs="Arial"/>
          <w:sz w:val="20"/>
        </w:rPr>
        <w:t xml:space="preserve"> are:</w:t>
      </w:r>
    </w:p>
    <w:tbl>
      <w:tblPr>
        <w:tblW w:w="0" w:type="auto"/>
        <w:tblBorders>
          <w:bottom w:val="single" w:sz="4" w:space="0" w:color="auto"/>
          <w:insideH w:val="single" w:sz="6" w:space="0" w:color="auto"/>
        </w:tblBorders>
        <w:tblLook w:val="01E0" w:firstRow="1" w:lastRow="1" w:firstColumn="1" w:lastColumn="1" w:noHBand="0" w:noVBand="0"/>
      </w:tblPr>
      <w:tblGrid>
        <w:gridCol w:w="1352"/>
        <w:gridCol w:w="3872"/>
        <w:gridCol w:w="906"/>
        <w:gridCol w:w="3230"/>
      </w:tblGrid>
      <w:tr w:rsidR="00F35115" w:rsidRPr="00D947CF" w:rsidTr="00AC3F84">
        <w:trPr>
          <w:trHeight w:val="343"/>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50" w:type="dxa"/>
          </w:tcPr>
          <w:p w:rsidR="00F35115" w:rsidRPr="00D947CF" w:rsidRDefault="00F35115" w:rsidP="00AC3F84">
            <w:pPr>
              <w:rPr>
                <w:rFonts w:ascii="Arial" w:hAnsi="Arial" w:cs="Arial"/>
                <w:sz w:val="20"/>
              </w:rPr>
            </w:pPr>
          </w:p>
        </w:tc>
      </w:tr>
      <w:tr w:rsidR="00F35115" w:rsidRPr="00D947CF" w:rsidTr="00AC3F84">
        <w:trPr>
          <w:trHeight w:val="453"/>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Signature: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50" w:type="dxa"/>
          </w:tcPr>
          <w:p w:rsidR="00F35115" w:rsidRPr="00D947CF" w:rsidRDefault="00F35115" w:rsidP="00AC3F84">
            <w:pPr>
              <w:rPr>
                <w:rFonts w:ascii="Arial" w:hAnsi="Arial" w:cs="Arial"/>
                <w:sz w:val="20"/>
              </w:rPr>
            </w:pPr>
          </w:p>
        </w:tc>
      </w:tr>
      <w:tr w:rsidR="00F35115" w:rsidRPr="00D947CF" w:rsidTr="00AC3F84">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50" w:type="dxa"/>
          </w:tcPr>
          <w:p w:rsidR="00F35115" w:rsidRPr="00D947CF" w:rsidRDefault="00F35115" w:rsidP="00AC3F84">
            <w:pPr>
              <w:rPr>
                <w:rFonts w:ascii="Arial" w:hAnsi="Arial" w:cs="Arial"/>
                <w:sz w:val="20"/>
              </w:rPr>
            </w:pPr>
          </w:p>
        </w:tc>
      </w:tr>
      <w:tr w:rsidR="00F35115" w:rsidRPr="00D947CF" w:rsidTr="00AC3F84">
        <w:trPr>
          <w:trHeight w:val="432"/>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Signature:</w:t>
            </w:r>
          </w:p>
        </w:tc>
        <w:tc>
          <w:tcPr>
            <w:tcW w:w="4140" w:type="dxa"/>
            <w:tcBorders>
              <w:bottom w:val="single" w:sz="4" w:space="0" w:color="auto"/>
            </w:tcBorders>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50" w:type="dxa"/>
            <w:tcBorders>
              <w:bottom w:val="single" w:sz="4" w:space="0" w:color="auto"/>
            </w:tcBorders>
          </w:tcPr>
          <w:p w:rsidR="00F35115" w:rsidRPr="00D947CF" w:rsidRDefault="00F35115" w:rsidP="00AC3F84">
            <w:pPr>
              <w:rPr>
                <w:rFonts w:ascii="Arial" w:hAnsi="Arial" w:cs="Arial"/>
                <w:sz w:val="20"/>
              </w:rPr>
            </w:pPr>
          </w:p>
        </w:tc>
      </w:tr>
    </w:tbl>
    <w:p w:rsidR="00D66DCA" w:rsidRDefault="00D66DCA" w:rsidP="00F35115">
      <w:pPr>
        <w:rPr>
          <w:rFonts w:ascii="Arial" w:hAnsi="Arial" w:cs="Arial"/>
          <w:sz w:val="20"/>
        </w:rPr>
      </w:pPr>
    </w:p>
    <w:p w:rsidR="00F35115" w:rsidRPr="00D947CF" w:rsidRDefault="00F35115" w:rsidP="00F35115">
      <w:pPr>
        <w:rPr>
          <w:rFonts w:ascii="Arial" w:hAnsi="Arial" w:cs="Arial"/>
          <w:sz w:val="20"/>
        </w:rPr>
      </w:pPr>
      <w:r w:rsidRPr="00D947CF">
        <w:rPr>
          <w:rFonts w:ascii="Arial" w:hAnsi="Arial" w:cs="Arial"/>
          <w:sz w:val="20"/>
        </w:rPr>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51"/>
        <w:gridCol w:w="3866"/>
        <w:gridCol w:w="906"/>
        <w:gridCol w:w="3237"/>
      </w:tblGrid>
      <w:tr w:rsidR="00F35115" w:rsidRPr="00D947CF" w:rsidTr="00AC3F84">
        <w:trPr>
          <w:trHeight w:val="404"/>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64" w:type="dxa"/>
          </w:tcPr>
          <w:p w:rsidR="00F35115" w:rsidRPr="00D947CF" w:rsidRDefault="00F35115" w:rsidP="00AC3F84">
            <w:pPr>
              <w:rPr>
                <w:rFonts w:ascii="Arial" w:hAnsi="Arial" w:cs="Arial"/>
                <w:sz w:val="20"/>
              </w:rPr>
            </w:pPr>
          </w:p>
        </w:tc>
      </w:tr>
      <w:tr w:rsidR="00F35115" w:rsidRPr="00D947CF" w:rsidTr="00AC3F84">
        <w:trPr>
          <w:trHeight w:val="448"/>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Signature:</w:t>
            </w:r>
          </w:p>
        </w:tc>
        <w:tc>
          <w:tcPr>
            <w:tcW w:w="4140" w:type="dxa"/>
            <w:tcBorders>
              <w:bottom w:val="single" w:sz="4" w:space="0" w:color="auto"/>
            </w:tcBorders>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64" w:type="dxa"/>
            <w:tcBorders>
              <w:bottom w:val="single" w:sz="4" w:space="0" w:color="auto"/>
            </w:tcBorders>
          </w:tcPr>
          <w:p w:rsidR="00F35115" w:rsidRPr="00D947CF" w:rsidRDefault="00F35115" w:rsidP="00AC3F84">
            <w:pPr>
              <w:rPr>
                <w:rFonts w:ascii="Arial" w:hAnsi="Arial" w:cs="Arial"/>
                <w:sz w:val="20"/>
              </w:rPr>
            </w:pPr>
          </w:p>
        </w:tc>
      </w:tr>
    </w:tbl>
    <w:p w:rsidR="00F35115" w:rsidRPr="00A426DB" w:rsidRDefault="00F35115" w:rsidP="00F35115"/>
    <w:p w:rsidR="00874A37" w:rsidRDefault="00874A37"/>
    <w:sectPr w:rsidR="00874A37" w:rsidSect="00103930">
      <w:headerReference w:type="default" r:id="rId8"/>
      <w:pgSz w:w="12240" w:h="15840"/>
      <w:pgMar w:top="1440" w:right="1440" w:bottom="1440" w:left="144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33" w:rsidRDefault="008C7533" w:rsidP="00464084">
      <w:r>
        <w:separator/>
      </w:r>
    </w:p>
  </w:endnote>
  <w:endnote w:type="continuationSeparator" w:id="0">
    <w:p w:rsidR="008C7533" w:rsidRDefault="008C7533" w:rsidP="004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33" w:rsidRDefault="008C7533" w:rsidP="00464084">
      <w:r>
        <w:separator/>
      </w:r>
    </w:p>
  </w:footnote>
  <w:footnote w:type="continuationSeparator" w:id="0">
    <w:p w:rsidR="008C7533" w:rsidRDefault="008C7533" w:rsidP="0046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84" w:rsidRDefault="008817CB">
    <w:pPr>
      <w:pStyle w:val="Header"/>
    </w:pPr>
    <w:r>
      <w:rPr>
        <w:noProof/>
      </w:rPr>
      <w:drawing>
        <wp:anchor distT="0" distB="0" distL="114300" distR="114300" simplePos="0" relativeHeight="251659264" behindDoc="0" locked="0" layoutInCell="1" allowOverlap="1" wp14:anchorId="77706FBB" wp14:editId="0E176F42">
          <wp:simplePos x="0" y="0"/>
          <wp:positionH relativeFrom="column">
            <wp:posOffset>-405130</wp:posOffset>
          </wp:positionH>
          <wp:positionV relativeFrom="paragraph">
            <wp:posOffset>-114300</wp:posOffset>
          </wp:positionV>
          <wp:extent cx="6858635" cy="505460"/>
          <wp:effectExtent l="0" t="0" r="0" b="2540"/>
          <wp:wrapThrough wrapText="bothSides">
            <wp:wrapPolygon edited="0">
              <wp:start x="3360" y="0"/>
              <wp:lineTo x="0" y="4342"/>
              <wp:lineTo x="0" y="16281"/>
              <wp:lineTo x="3360" y="20623"/>
              <wp:lineTo x="21518" y="20623"/>
              <wp:lineTo x="21518" y="0"/>
              <wp:lineTo x="3360" y="0"/>
            </wp:wrapPolygon>
          </wp:wrapThrough>
          <wp:docPr id="1" name="Picture 1" descr="/Users/jagnor/Creative Cloud Files/Header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gnor/Creative Cloud Files/Header 1@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7B86"/>
    <w:multiLevelType w:val="hybridMultilevel"/>
    <w:tmpl w:val="456E079A"/>
    <w:lvl w:ilvl="0" w:tplc="8690B666">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F041FB"/>
    <w:multiLevelType w:val="multilevel"/>
    <w:tmpl w:val="6CC433A4"/>
    <w:lvl w:ilvl="0">
      <w:start w:val="1"/>
      <w:numFmt w:val="decimal"/>
      <w:lvlText w:val="%1"/>
      <w:lvlJc w:val="left"/>
      <w:pPr>
        <w:tabs>
          <w:tab w:val="num" w:pos="360"/>
        </w:tabs>
        <w:ind w:left="360" w:hanging="360"/>
      </w:pPr>
      <w:rPr>
        <w:rFonts w:cs="Times New Roman" w:hint="default"/>
      </w:rPr>
    </w:lvl>
    <w:lvl w:ilvl="1">
      <w:start w:val="1"/>
      <w:numFmt w:val="decimal"/>
      <w:pStyle w:val="Heading3"/>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40FB1488"/>
    <w:multiLevelType w:val="hybridMultilevel"/>
    <w:tmpl w:val="E014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7909"/>
    <w:multiLevelType w:val="hybridMultilevel"/>
    <w:tmpl w:val="BCB2A776"/>
    <w:lvl w:ilvl="0" w:tplc="555AD90E">
      <w:start w:val="1"/>
      <w:numFmt w:val="decimal"/>
      <w:lvlText w:val="%1."/>
      <w:lvlJc w:val="left"/>
      <w:pPr>
        <w:ind w:left="720" w:hanging="360"/>
      </w:pPr>
      <w:rPr>
        <w:rFonts w:ascii="Arial" w:hAnsi="Arial" w:cs="Arial" w:hint="default"/>
        <w:sz w:val="20"/>
        <w:szCs w:val="20"/>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50AF4"/>
    <w:multiLevelType w:val="hybridMultilevel"/>
    <w:tmpl w:val="EBACD7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5C725022"/>
    <w:multiLevelType w:val="hybridMultilevel"/>
    <w:tmpl w:val="F5D45FAA"/>
    <w:lvl w:ilvl="0" w:tplc="8D64DEB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4"/>
    <w:rsid w:val="000B1918"/>
    <w:rsid w:val="00103930"/>
    <w:rsid w:val="0013478B"/>
    <w:rsid w:val="001D4D60"/>
    <w:rsid w:val="001D74FD"/>
    <w:rsid w:val="00206582"/>
    <w:rsid w:val="002344B5"/>
    <w:rsid w:val="00290367"/>
    <w:rsid w:val="002D548E"/>
    <w:rsid w:val="002F6D5B"/>
    <w:rsid w:val="00333798"/>
    <w:rsid w:val="00464084"/>
    <w:rsid w:val="00483EE0"/>
    <w:rsid w:val="004A5A4E"/>
    <w:rsid w:val="00532918"/>
    <w:rsid w:val="0055781D"/>
    <w:rsid w:val="00560998"/>
    <w:rsid w:val="005A3095"/>
    <w:rsid w:val="005B4E99"/>
    <w:rsid w:val="005E2195"/>
    <w:rsid w:val="00636923"/>
    <w:rsid w:val="00790A45"/>
    <w:rsid w:val="007A46D4"/>
    <w:rsid w:val="007A5DAC"/>
    <w:rsid w:val="007F463A"/>
    <w:rsid w:val="00874A37"/>
    <w:rsid w:val="00875AFC"/>
    <w:rsid w:val="008817CB"/>
    <w:rsid w:val="008C7533"/>
    <w:rsid w:val="008E3182"/>
    <w:rsid w:val="00933A45"/>
    <w:rsid w:val="009538B7"/>
    <w:rsid w:val="00A526FB"/>
    <w:rsid w:val="00B074B4"/>
    <w:rsid w:val="00B7398C"/>
    <w:rsid w:val="00CF1359"/>
    <w:rsid w:val="00CF2FF2"/>
    <w:rsid w:val="00CF705E"/>
    <w:rsid w:val="00D12892"/>
    <w:rsid w:val="00D66DCA"/>
    <w:rsid w:val="00DC6375"/>
    <w:rsid w:val="00DE331D"/>
    <w:rsid w:val="00DE4A50"/>
    <w:rsid w:val="00E11A99"/>
    <w:rsid w:val="00E60CD4"/>
    <w:rsid w:val="00F03D4C"/>
    <w:rsid w:val="00F3511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F6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35115"/>
    <w:pPr>
      <w:keepNext/>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F35115"/>
    <w:pPr>
      <w:keepNext/>
      <w:numPr>
        <w:ilvl w:val="1"/>
        <w:numId w:val="2"/>
      </w:numPr>
      <w:spacing w:before="240" w:after="240"/>
      <w:jc w:val="both"/>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84"/>
    <w:pPr>
      <w:tabs>
        <w:tab w:val="center" w:pos="4680"/>
        <w:tab w:val="right" w:pos="9360"/>
      </w:tabs>
    </w:pPr>
  </w:style>
  <w:style w:type="character" w:customStyle="1" w:styleId="HeaderChar">
    <w:name w:val="Header Char"/>
    <w:basedOn w:val="DefaultParagraphFont"/>
    <w:link w:val="Header"/>
    <w:uiPriority w:val="99"/>
    <w:rsid w:val="00464084"/>
  </w:style>
  <w:style w:type="paragraph" w:styleId="Footer">
    <w:name w:val="footer"/>
    <w:basedOn w:val="Normal"/>
    <w:link w:val="FooterChar"/>
    <w:uiPriority w:val="99"/>
    <w:unhideWhenUsed/>
    <w:rsid w:val="00464084"/>
    <w:pPr>
      <w:tabs>
        <w:tab w:val="center" w:pos="4680"/>
        <w:tab w:val="right" w:pos="9360"/>
      </w:tabs>
    </w:pPr>
  </w:style>
  <w:style w:type="character" w:customStyle="1" w:styleId="FooterChar">
    <w:name w:val="Footer Char"/>
    <w:basedOn w:val="DefaultParagraphFont"/>
    <w:link w:val="Footer"/>
    <w:uiPriority w:val="99"/>
    <w:rsid w:val="00464084"/>
  </w:style>
  <w:style w:type="character" w:styleId="Emphasis">
    <w:name w:val="Emphasis"/>
    <w:basedOn w:val="DefaultParagraphFont"/>
    <w:uiPriority w:val="20"/>
    <w:qFormat/>
    <w:rsid w:val="00560998"/>
    <w:rPr>
      <w:i/>
      <w:iCs/>
    </w:rPr>
  </w:style>
  <w:style w:type="character" w:styleId="IntenseEmphasis">
    <w:name w:val="Intense Emphasis"/>
    <w:basedOn w:val="DefaultParagraphFont"/>
    <w:uiPriority w:val="21"/>
    <w:qFormat/>
    <w:rsid w:val="00560998"/>
    <w:rPr>
      <w:i/>
      <w:iCs/>
      <w:color w:val="4472C4" w:themeColor="accent1"/>
    </w:rPr>
  </w:style>
  <w:style w:type="character" w:styleId="SubtleReference">
    <w:name w:val="Subtle Reference"/>
    <w:basedOn w:val="DefaultParagraphFont"/>
    <w:uiPriority w:val="31"/>
    <w:qFormat/>
    <w:rsid w:val="00560998"/>
    <w:rPr>
      <w:smallCaps/>
      <w:color w:val="5A5A5A" w:themeColor="text1" w:themeTint="A5"/>
    </w:rPr>
  </w:style>
  <w:style w:type="paragraph" w:styleId="ListParagraph">
    <w:name w:val="List Paragraph"/>
    <w:basedOn w:val="Normal"/>
    <w:uiPriority w:val="99"/>
    <w:qFormat/>
    <w:rsid w:val="00CF2FF2"/>
    <w:pPr>
      <w:spacing w:after="160" w:line="259" w:lineRule="auto"/>
      <w:ind w:left="720"/>
      <w:contextualSpacing/>
    </w:pPr>
    <w:rPr>
      <w:sz w:val="22"/>
      <w:szCs w:val="22"/>
    </w:rPr>
  </w:style>
  <w:style w:type="character" w:customStyle="1" w:styleId="Heading2Char">
    <w:name w:val="Heading 2 Char"/>
    <w:basedOn w:val="DefaultParagraphFont"/>
    <w:link w:val="Heading2"/>
    <w:uiPriority w:val="99"/>
    <w:rsid w:val="00F35115"/>
    <w:rPr>
      <w:rFonts w:ascii="Arial" w:eastAsia="Times New Roman" w:hAnsi="Arial" w:cs="Arial"/>
      <w:b/>
      <w:bCs/>
      <w:sz w:val="28"/>
      <w:szCs w:val="28"/>
    </w:rPr>
  </w:style>
  <w:style w:type="character" w:customStyle="1" w:styleId="Heading3Char">
    <w:name w:val="Heading 3 Char"/>
    <w:basedOn w:val="DefaultParagraphFont"/>
    <w:link w:val="Heading3"/>
    <w:uiPriority w:val="99"/>
    <w:rsid w:val="00F35115"/>
    <w:rPr>
      <w:rFonts w:ascii="Arial" w:eastAsia="Times New Roman" w:hAnsi="Arial" w:cs="Arial"/>
      <w:b/>
      <w:bCs/>
      <w:sz w:val="28"/>
      <w:szCs w:val="26"/>
    </w:rPr>
  </w:style>
  <w:style w:type="character" w:styleId="Hyperlink">
    <w:name w:val="Hyperlink"/>
    <w:uiPriority w:val="99"/>
    <w:rsid w:val="00F35115"/>
    <w:rPr>
      <w:color w:val="0000FF"/>
      <w:u w:val="single"/>
    </w:rPr>
  </w:style>
  <w:style w:type="paragraph" w:styleId="TOC3">
    <w:name w:val="toc 3"/>
    <w:basedOn w:val="Normal"/>
    <w:next w:val="Normal"/>
    <w:uiPriority w:val="39"/>
    <w:rsid w:val="00F35115"/>
    <w:pPr>
      <w:ind w:left="440"/>
    </w:pPr>
    <w:rPr>
      <w:rFonts w:ascii="Times New Roman" w:eastAsia="Times New Roman" w:hAnsi="Times New Roman" w:cs="Times New Roman"/>
      <w:i/>
      <w:iCs/>
      <w:sz w:val="20"/>
      <w:szCs w:val="20"/>
    </w:rPr>
  </w:style>
  <w:style w:type="paragraph" w:styleId="TOC2">
    <w:name w:val="toc 2"/>
    <w:basedOn w:val="Normal"/>
    <w:next w:val="Normal"/>
    <w:autoRedefine/>
    <w:uiPriority w:val="39"/>
    <w:rsid w:val="00F35115"/>
    <w:pPr>
      <w:tabs>
        <w:tab w:val="left" w:pos="880"/>
        <w:tab w:val="right" w:leader="dot" w:pos="10170"/>
      </w:tabs>
      <w:ind w:left="270"/>
    </w:pPr>
    <w:rPr>
      <w:rFonts w:ascii="Times New Roman" w:eastAsia="Times New Roman" w:hAnsi="Times New Roman" w:cs="Times New Roman"/>
      <w:smallCaps/>
      <w:sz w:val="20"/>
      <w:szCs w:val="20"/>
    </w:rPr>
  </w:style>
  <w:style w:type="paragraph" w:customStyle="1" w:styleId="CheckMarks">
    <w:name w:val="CheckMarks"/>
    <w:basedOn w:val="Normal"/>
    <w:uiPriority w:val="99"/>
    <w:rsid w:val="00F35115"/>
    <w:pPr>
      <w:tabs>
        <w:tab w:val="num" w:pos="360"/>
      </w:tabs>
      <w:spacing w:before="180" w:after="180"/>
      <w:ind w:left="360" w:hanging="360"/>
    </w:pPr>
    <w:rPr>
      <w:rFonts w:ascii="Garamond" w:eastAsia="Times New Roman" w:hAnsi="Garamond" w:cs="Times New Roman"/>
      <w:kern w:val="22"/>
      <w:sz w:val="22"/>
    </w:rPr>
  </w:style>
  <w:style w:type="paragraph" w:customStyle="1" w:styleId="ITRGList1">
    <w:name w:val="ITRG_List1"/>
    <w:basedOn w:val="Normal"/>
    <w:uiPriority w:val="99"/>
    <w:rsid w:val="00F35115"/>
    <w:pPr>
      <w:tabs>
        <w:tab w:val="num" w:pos="822"/>
      </w:tabs>
      <w:spacing w:before="180" w:after="180"/>
      <w:ind w:left="822" w:hanging="360"/>
    </w:pPr>
    <w:rPr>
      <w:rFonts w:ascii="Garamond" w:eastAsia="Times New Roman" w:hAnsi="Garamond" w:cs="Times New Roman"/>
      <w:kern w:val="22"/>
      <w:sz w:val="22"/>
    </w:rPr>
  </w:style>
  <w:style w:type="paragraph" w:styleId="TOC1">
    <w:name w:val="toc 1"/>
    <w:basedOn w:val="Normal"/>
    <w:next w:val="Normal"/>
    <w:autoRedefine/>
    <w:uiPriority w:val="39"/>
    <w:unhideWhenUsed/>
    <w:rsid w:val="000B1918"/>
    <w:pPr>
      <w:spacing w:after="100"/>
    </w:pPr>
  </w:style>
  <w:style w:type="paragraph" w:styleId="BalloonText">
    <w:name w:val="Balloon Text"/>
    <w:basedOn w:val="Normal"/>
    <w:link w:val="BalloonTextChar"/>
    <w:uiPriority w:val="99"/>
    <w:semiHidden/>
    <w:unhideWhenUsed/>
    <w:rsid w:val="0020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82"/>
    <w:rPr>
      <w:rFonts w:ascii="Segoe UI" w:hAnsi="Segoe UI" w:cs="Segoe UI"/>
      <w:sz w:val="18"/>
      <w:szCs w:val="18"/>
    </w:rPr>
  </w:style>
  <w:style w:type="paragraph" w:styleId="Revision">
    <w:name w:val="Revision"/>
    <w:hidden/>
    <w:uiPriority w:val="99"/>
    <w:semiHidden/>
    <w:rsid w:val="005E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D165-B4E3-41D2-98EF-633775E3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Fusak</cp:lastModifiedBy>
  <cp:revision>3</cp:revision>
  <cp:lastPrinted>2019-11-01T17:35:00Z</cp:lastPrinted>
  <dcterms:created xsi:type="dcterms:W3CDTF">2019-11-05T17:26:00Z</dcterms:created>
  <dcterms:modified xsi:type="dcterms:W3CDTF">2019-11-05T17:28:00Z</dcterms:modified>
</cp:coreProperties>
</file>